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4F9A" w:rsidRPr="00F3304C" w:rsidRDefault="00CF4F9A" w:rsidP="00CF4F9A">
      <w:pPr>
        <w:jc w:val="center"/>
        <w:rPr>
          <w:rFonts w:ascii="黑体" w:eastAsia="黑体" w:hAnsi="黑体" w:cs="Arial" w:hint="eastAsia"/>
          <w:b/>
          <w:color w:val="333333"/>
          <w:kern w:val="0"/>
          <w:sz w:val="36"/>
          <w:szCs w:val="36"/>
        </w:rPr>
      </w:pPr>
      <w:r w:rsidRPr="00F3304C">
        <w:rPr>
          <w:rFonts w:ascii="黑体" w:eastAsia="黑体" w:hAnsi="黑体" w:cs="Arial" w:hint="eastAsia"/>
          <w:b/>
          <w:color w:val="333333"/>
          <w:kern w:val="0"/>
          <w:sz w:val="36"/>
          <w:szCs w:val="36"/>
        </w:rPr>
        <w:t>全面推开营</w:t>
      </w:r>
      <w:r w:rsidR="00F3304C">
        <w:rPr>
          <w:rFonts w:ascii="黑体" w:eastAsia="黑体" w:hAnsi="黑体" w:cs="Arial" w:hint="eastAsia"/>
          <w:b/>
          <w:color w:val="333333"/>
          <w:kern w:val="0"/>
          <w:sz w:val="36"/>
          <w:szCs w:val="36"/>
        </w:rPr>
        <w:t>业税改征增值税</w:t>
      </w:r>
      <w:r w:rsidRPr="00F3304C">
        <w:rPr>
          <w:rFonts w:ascii="黑体" w:eastAsia="黑体" w:hAnsi="黑体" w:cs="Arial" w:hint="eastAsia"/>
          <w:b/>
          <w:color w:val="333333"/>
          <w:kern w:val="0"/>
          <w:sz w:val="36"/>
          <w:szCs w:val="36"/>
        </w:rPr>
        <w:t>税收政策解析</w:t>
      </w:r>
      <w:r w:rsidR="00963370">
        <w:rPr>
          <w:rFonts w:ascii="黑体" w:eastAsia="黑体" w:hAnsi="黑体" w:cs="Arial" w:hint="eastAsia"/>
          <w:b/>
          <w:color w:val="333333"/>
          <w:kern w:val="0"/>
          <w:sz w:val="36"/>
          <w:szCs w:val="36"/>
        </w:rPr>
        <w:t>提纲</w:t>
      </w:r>
    </w:p>
    <w:p w:rsidR="00CF4F9A" w:rsidRPr="00F3304C" w:rsidRDefault="00FC5A93" w:rsidP="00CF4F9A">
      <w:pPr>
        <w:jc w:val="center"/>
        <w:rPr>
          <w:rFonts w:ascii="仿宋_GB2312" w:eastAsia="仿宋_GB2312" w:hAnsi="仿宋" w:cs="宋体" w:hint="eastAsia"/>
          <w:sz w:val="30"/>
          <w:szCs w:val="30"/>
        </w:rPr>
      </w:pPr>
      <w:r w:rsidRPr="00F3304C">
        <w:rPr>
          <w:rFonts w:ascii="仿宋_GB2312" w:eastAsia="仿宋_GB2312" w:hAnsi="仿宋" w:cs="Arial" w:hint="eastAsia"/>
          <w:b/>
          <w:color w:val="333333"/>
          <w:kern w:val="0"/>
          <w:sz w:val="30"/>
          <w:szCs w:val="30"/>
        </w:rPr>
        <w:t xml:space="preserve">                                                                                                                                                                                                                                                                                                                                                                                                                                                                                                                                                                                                                                                                                                                                                                                                                                                                                                                                                                                                                                                                                                                                                                                                                                                                                                                                                                                                                                                                                                                                                                                                                                                                                                                                                                                                                                                                                                                                                                                                                                                                                                                                                                                                                                                                                                                                                                                                                                                                                                                                                                                                                                                                                                                                                                                                                                                                                                                                                                                                                                                                                                                                                                                                                                                                                                                                                                                                                                                                                                                                                                                                                                                                                                                                                                                                                                                                                                                                                                                                                                                                                                                                                                                                                  </w:t>
      </w:r>
    </w:p>
    <w:p w:rsidR="00F3304C" w:rsidRDefault="00CF4F9A" w:rsidP="00AC2809">
      <w:pPr>
        <w:pStyle w:val="a9"/>
        <w:ind w:firstLineChars="200" w:firstLine="600"/>
        <w:rPr>
          <w:rFonts w:ascii="仿宋_GB2312" w:eastAsia="仿宋_GB2312" w:hAnsi="仿宋" w:cs="宋体" w:hint="eastAsia"/>
          <w:sz w:val="30"/>
          <w:szCs w:val="30"/>
        </w:rPr>
      </w:pPr>
      <w:r w:rsidRPr="00F3304C">
        <w:rPr>
          <w:rFonts w:ascii="仿宋_GB2312" w:eastAsia="仿宋_GB2312" w:hAnsi="仿宋" w:cs="宋体" w:hint="eastAsia"/>
          <w:sz w:val="30"/>
          <w:szCs w:val="30"/>
        </w:rPr>
        <w:t>按照党中央、国务院全面深化改革的重大决策部署，自2016年5月1日起在全国范围内全面推开营业税改征增值税，现行建筑业、房地产业、金融业、生活服务业纳税人由原来缴纳营业税改为缴纳增值税，由国家税务局负责征收。为了确保方便、快捷、准确地办理营改增的相</w:t>
      </w:r>
      <w:proofErr w:type="gramStart"/>
      <w:r w:rsidRPr="00F3304C">
        <w:rPr>
          <w:rFonts w:ascii="仿宋_GB2312" w:eastAsia="仿宋_GB2312" w:hAnsi="仿宋" w:cs="宋体" w:hint="eastAsia"/>
          <w:sz w:val="30"/>
          <w:szCs w:val="30"/>
        </w:rPr>
        <w:t>关涉税</w:t>
      </w:r>
      <w:proofErr w:type="gramEnd"/>
      <w:r w:rsidRPr="00F3304C">
        <w:rPr>
          <w:rFonts w:ascii="仿宋_GB2312" w:eastAsia="仿宋_GB2312" w:hAnsi="仿宋" w:cs="宋体" w:hint="eastAsia"/>
          <w:sz w:val="30"/>
          <w:szCs w:val="30"/>
        </w:rPr>
        <w:t>业务，顺利、平稳实现税制转换，需要知晓</w:t>
      </w:r>
      <w:r w:rsidR="00AC2809" w:rsidRPr="00F3304C">
        <w:rPr>
          <w:rFonts w:ascii="仿宋_GB2312" w:eastAsia="仿宋_GB2312" w:hAnsi="仿宋" w:cs="宋体" w:hint="eastAsia"/>
          <w:sz w:val="30"/>
          <w:szCs w:val="30"/>
        </w:rPr>
        <w:t>一些关键时点及税收政策</w:t>
      </w:r>
      <w:r w:rsidRPr="00F3304C">
        <w:rPr>
          <w:rFonts w:ascii="仿宋_GB2312" w:eastAsia="仿宋_GB2312" w:hAnsi="仿宋" w:cs="宋体" w:hint="eastAsia"/>
          <w:sz w:val="30"/>
          <w:szCs w:val="30"/>
        </w:rPr>
        <w:t>：</w:t>
      </w:r>
      <w:r w:rsidR="00AC2809" w:rsidRPr="00F3304C">
        <w:rPr>
          <w:rFonts w:ascii="仿宋_GB2312" w:eastAsia="仿宋_GB2312" w:hAnsi="仿宋" w:cs="宋体" w:hint="eastAsia"/>
          <w:sz w:val="30"/>
          <w:szCs w:val="30"/>
        </w:rPr>
        <w:t xml:space="preserve">    </w:t>
      </w:r>
    </w:p>
    <w:p w:rsidR="00F3304C" w:rsidRPr="00F3304C" w:rsidRDefault="00CF4F9A" w:rsidP="00F3304C">
      <w:pPr>
        <w:pStyle w:val="a9"/>
        <w:ind w:firstLineChars="200" w:firstLine="602"/>
        <w:rPr>
          <w:rFonts w:asciiTheme="minorEastAsia" w:eastAsiaTheme="minorEastAsia" w:hAnsiTheme="minorEastAsia" w:cs="宋体" w:hint="eastAsia"/>
          <w:sz w:val="30"/>
          <w:szCs w:val="30"/>
        </w:rPr>
      </w:pPr>
      <w:r w:rsidRPr="00F3304C">
        <w:rPr>
          <w:rFonts w:asciiTheme="minorEastAsia" w:eastAsiaTheme="minorEastAsia" w:hAnsiTheme="minorEastAsia" w:cs="宋体" w:hint="eastAsia"/>
          <w:b/>
          <w:sz w:val="30"/>
          <w:szCs w:val="30"/>
        </w:rPr>
        <w:t>一、</w:t>
      </w:r>
      <w:r w:rsidR="00AC2809" w:rsidRPr="00F3304C">
        <w:rPr>
          <w:rFonts w:asciiTheme="minorEastAsia" w:eastAsiaTheme="minorEastAsia" w:hAnsiTheme="minorEastAsia" w:cs="宋体" w:hint="eastAsia"/>
          <w:b/>
          <w:sz w:val="30"/>
          <w:szCs w:val="30"/>
        </w:rPr>
        <w:t>营改增</w:t>
      </w:r>
      <w:r w:rsidRPr="00F3304C">
        <w:rPr>
          <w:rFonts w:asciiTheme="minorEastAsia" w:eastAsiaTheme="minorEastAsia" w:hAnsiTheme="minorEastAsia" w:cs="宋体" w:hint="eastAsia"/>
          <w:b/>
          <w:sz w:val="30"/>
          <w:szCs w:val="30"/>
        </w:rPr>
        <w:t>关键时点</w:t>
      </w:r>
      <w:r w:rsidRPr="00F3304C">
        <w:rPr>
          <w:rFonts w:asciiTheme="minorEastAsia" w:eastAsiaTheme="minorEastAsia" w:hAnsiTheme="minorEastAsia" w:cs="宋体" w:hint="eastAsia"/>
          <w:sz w:val="30"/>
          <w:szCs w:val="30"/>
        </w:rPr>
        <w:t xml:space="preserve">　　</w:t>
      </w:r>
    </w:p>
    <w:p w:rsidR="00F3304C" w:rsidRDefault="00CF4F9A" w:rsidP="00F3304C">
      <w:pPr>
        <w:pStyle w:val="a9"/>
        <w:ind w:firstLineChars="200" w:firstLine="600"/>
        <w:rPr>
          <w:rFonts w:ascii="仿宋_GB2312" w:eastAsia="仿宋_GB2312" w:hAnsi="仿宋" w:cs="宋体" w:hint="eastAsia"/>
          <w:sz w:val="30"/>
          <w:szCs w:val="30"/>
        </w:rPr>
      </w:pPr>
      <w:r w:rsidRPr="00F3304C">
        <w:rPr>
          <w:rFonts w:ascii="仿宋_GB2312" w:eastAsia="仿宋_GB2312" w:hAnsi="仿宋" w:cs="宋体" w:hint="eastAsia"/>
          <w:sz w:val="30"/>
          <w:szCs w:val="30"/>
        </w:rPr>
        <w:t xml:space="preserve">2016年4月30日前，根据当地主管国税机关安排办理登记、认定和发票领用等事项。　　</w:t>
      </w:r>
    </w:p>
    <w:p w:rsidR="00F3304C" w:rsidRDefault="00CF4F9A" w:rsidP="00F3304C">
      <w:pPr>
        <w:pStyle w:val="a9"/>
        <w:ind w:firstLineChars="200" w:firstLine="600"/>
        <w:rPr>
          <w:rFonts w:ascii="仿宋_GB2312" w:eastAsia="仿宋_GB2312" w:hAnsi="仿宋" w:cs="宋体" w:hint="eastAsia"/>
          <w:sz w:val="30"/>
          <w:szCs w:val="30"/>
        </w:rPr>
      </w:pPr>
      <w:r w:rsidRPr="00F3304C">
        <w:rPr>
          <w:rFonts w:ascii="仿宋_GB2312" w:eastAsia="仿宋_GB2312" w:hAnsi="仿宋" w:cs="宋体" w:hint="eastAsia"/>
          <w:sz w:val="30"/>
          <w:szCs w:val="30"/>
        </w:rPr>
        <w:t xml:space="preserve">2016年5月1日起，可以依法依规开具增值税发票，或申请代开增值税发票。　　</w:t>
      </w:r>
    </w:p>
    <w:p w:rsidR="00F3304C" w:rsidRDefault="00CF4F9A" w:rsidP="00F3304C">
      <w:pPr>
        <w:pStyle w:val="a9"/>
        <w:ind w:firstLineChars="200" w:firstLine="600"/>
        <w:rPr>
          <w:rFonts w:ascii="仿宋_GB2312" w:eastAsia="仿宋_GB2312" w:hAnsi="仿宋" w:cs="宋体" w:hint="eastAsia"/>
          <w:sz w:val="30"/>
          <w:szCs w:val="30"/>
        </w:rPr>
      </w:pPr>
      <w:r w:rsidRPr="00F3304C">
        <w:rPr>
          <w:rFonts w:ascii="仿宋_GB2312" w:eastAsia="仿宋_GB2312" w:hAnsi="仿宋" w:cs="宋体" w:hint="eastAsia"/>
          <w:sz w:val="30"/>
          <w:szCs w:val="30"/>
        </w:rPr>
        <w:t xml:space="preserve">2016年5月15日前，需向主管地税机关申报缴纳4月底以前的营业税。　　</w:t>
      </w:r>
    </w:p>
    <w:p w:rsidR="00F3304C" w:rsidRDefault="00CF4F9A" w:rsidP="00F3304C">
      <w:pPr>
        <w:pStyle w:val="a9"/>
        <w:ind w:firstLineChars="200" w:firstLine="600"/>
        <w:rPr>
          <w:rFonts w:ascii="仿宋_GB2312" w:eastAsia="仿宋_GB2312" w:hAnsi="仿宋" w:cs="宋体" w:hint="eastAsia"/>
          <w:sz w:val="30"/>
          <w:szCs w:val="30"/>
        </w:rPr>
      </w:pPr>
      <w:r w:rsidRPr="00F3304C">
        <w:rPr>
          <w:rFonts w:ascii="仿宋_GB2312" w:eastAsia="仿宋_GB2312" w:hAnsi="仿宋" w:cs="宋体" w:hint="eastAsia"/>
          <w:sz w:val="30"/>
          <w:szCs w:val="30"/>
        </w:rPr>
        <w:t xml:space="preserve">2016年6月27日前，需要根据当地主管国税机关的安排，申报缴纳增值税。　　</w:t>
      </w:r>
    </w:p>
    <w:p w:rsidR="00F3304C" w:rsidRDefault="00CF4F9A" w:rsidP="00F3304C">
      <w:pPr>
        <w:pStyle w:val="a9"/>
        <w:ind w:firstLineChars="200" w:firstLine="600"/>
        <w:rPr>
          <w:rFonts w:ascii="仿宋_GB2312" w:eastAsia="仿宋_GB2312" w:hAnsi="仿宋" w:cs="宋体" w:hint="eastAsia"/>
          <w:sz w:val="30"/>
          <w:szCs w:val="30"/>
        </w:rPr>
      </w:pPr>
      <w:r w:rsidRPr="00F3304C">
        <w:rPr>
          <w:rFonts w:ascii="仿宋_GB2312" w:eastAsia="仿宋_GB2312" w:hAnsi="仿宋" w:cs="宋体" w:hint="eastAsia"/>
          <w:sz w:val="30"/>
          <w:szCs w:val="30"/>
        </w:rPr>
        <w:t>如果实行按季缴纳营业税的纳税人，2016年5月15日前，需向原主管地税机关申报缴纳4月底以前的营业税，2016年7月15日前向主管国税机关申报缴纳5月、6月的增值税。</w:t>
      </w:r>
    </w:p>
    <w:p w:rsidR="00F3304C" w:rsidRDefault="00CF4F9A" w:rsidP="00F3304C">
      <w:pPr>
        <w:pStyle w:val="a9"/>
        <w:ind w:firstLineChars="200" w:firstLine="600"/>
        <w:rPr>
          <w:rFonts w:ascii="仿宋_GB2312" w:eastAsia="仿宋_GB2312" w:hAnsi="仿宋" w:cs="宋体" w:hint="eastAsia"/>
          <w:sz w:val="30"/>
          <w:szCs w:val="30"/>
        </w:rPr>
      </w:pPr>
      <w:r w:rsidRPr="00F3304C">
        <w:rPr>
          <w:rFonts w:ascii="仿宋_GB2312" w:eastAsia="仿宋_GB2312" w:hAnsi="仿宋" w:cs="宋体" w:hint="eastAsia"/>
          <w:sz w:val="30"/>
          <w:szCs w:val="30"/>
        </w:rPr>
        <w:t xml:space="preserve">如果出售已取得的不动产和自然人出租不动产，2016年5月1日起，仍向不动产所在地主管地税机关缴纳增值税。　　</w:t>
      </w:r>
    </w:p>
    <w:p w:rsidR="00B37929" w:rsidRPr="00B37929" w:rsidRDefault="00CF4F9A" w:rsidP="00F3304C">
      <w:pPr>
        <w:pStyle w:val="a9"/>
        <w:ind w:firstLineChars="200" w:firstLine="602"/>
        <w:rPr>
          <w:rFonts w:asciiTheme="minorEastAsia" w:eastAsiaTheme="minorEastAsia" w:hAnsiTheme="minorEastAsia" w:cs="宋体" w:hint="eastAsia"/>
          <w:sz w:val="30"/>
          <w:szCs w:val="30"/>
        </w:rPr>
      </w:pPr>
      <w:r w:rsidRPr="00B37929">
        <w:rPr>
          <w:rFonts w:asciiTheme="minorEastAsia" w:eastAsiaTheme="minorEastAsia" w:hAnsiTheme="minorEastAsia" w:cs="宋体" w:hint="eastAsia"/>
          <w:b/>
          <w:bCs/>
          <w:sz w:val="30"/>
          <w:szCs w:val="30"/>
        </w:rPr>
        <w:lastRenderedPageBreak/>
        <w:t>二、</w:t>
      </w:r>
      <w:r w:rsidR="00AC2809" w:rsidRPr="00B37929">
        <w:rPr>
          <w:rFonts w:asciiTheme="minorEastAsia" w:eastAsiaTheme="minorEastAsia" w:hAnsiTheme="minorEastAsia" w:cs="宋体" w:hint="eastAsia"/>
          <w:b/>
          <w:bCs/>
          <w:sz w:val="30"/>
          <w:szCs w:val="30"/>
        </w:rPr>
        <w:t>营改增</w:t>
      </w:r>
      <w:r w:rsidRPr="00B37929">
        <w:rPr>
          <w:rFonts w:asciiTheme="minorEastAsia" w:eastAsiaTheme="minorEastAsia" w:hAnsiTheme="minorEastAsia" w:cs="宋体" w:hint="eastAsia"/>
          <w:b/>
          <w:bCs/>
          <w:sz w:val="30"/>
          <w:szCs w:val="30"/>
        </w:rPr>
        <w:t>发票领用</w:t>
      </w:r>
      <w:r w:rsidRPr="00B37929">
        <w:rPr>
          <w:rFonts w:asciiTheme="minorEastAsia" w:eastAsiaTheme="minorEastAsia" w:hAnsiTheme="minorEastAsia" w:cs="宋体" w:hint="eastAsia"/>
          <w:sz w:val="30"/>
          <w:szCs w:val="30"/>
        </w:rPr>
        <w:t xml:space="preserve">　　</w:t>
      </w:r>
    </w:p>
    <w:p w:rsidR="003A184F" w:rsidRPr="00F3304C" w:rsidRDefault="003A184F" w:rsidP="003A184F">
      <w:pPr>
        <w:pStyle w:val="a9"/>
        <w:ind w:firstLineChars="200" w:firstLine="600"/>
        <w:rPr>
          <w:rFonts w:ascii="仿宋_GB2312" w:eastAsia="仿宋_GB2312" w:hAnsi="仿宋" w:cs="宋体" w:hint="eastAsia"/>
          <w:sz w:val="30"/>
          <w:szCs w:val="30"/>
        </w:rPr>
      </w:pPr>
      <w:r w:rsidRPr="00F3304C">
        <w:rPr>
          <w:rFonts w:ascii="仿宋_GB2312" w:eastAsia="仿宋_GB2312" w:hAnsi="仿宋" w:cs="宋体" w:hint="eastAsia"/>
          <w:sz w:val="30"/>
          <w:szCs w:val="30"/>
        </w:rPr>
        <w:t>（一）增值税一般纳税人销售货物、提供加工修理修配劳务和应税行为，使用</w:t>
      </w:r>
      <w:r w:rsidRPr="003A184F">
        <w:rPr>
          <w:rFonts w:ascii="仿宋_GB2312" w:eastAsia="仿宋_GB2312" w:hAnsi="仿宋" w:cs="宋体" w:hint="eastAsia"/>
          <w:b/>
          <w:i/>
          <w:sz w:val="30"/>
          <w:szCs w:val="30"/>
        </w:rPr>
        <w:t>增值税发票管理新系统</w:t>
      </w:r>
      <w:r w:rsidRPr="00F3304C">
        <w:rPr>
          <w:rFonts w:ascii="仿宋_GB2312" w:eastAsia="仿宋_GB2312" w:hAnsi="仿宋" w:cs="宋体" w:hint="eastAsia"/>
          <w:sz w:val="30"/>
          <w:szCs w:val="30"/>
        </w:rPr>
        <w:t>开具增值税专用发票、增值税普通发票、机动车销售统一发票、增值税电子普通发票。</w:t>
      </w:r>
    </w:p>
    <w:p w:rsidR="003A184F" w:rsidRPr="00F3304C" w:rsidRDefault="003A184F" w:rsidP="003A184F">
      <w:pPr>
        <w:pStyle w:val="a9"/>
        <w:ind w:firstLineChars="200" w:firstLine="600"/>
        <w:rPr>
          <w:rFonts w:ascii="仿宋_GB2312" w:eastAsia="仿宋_GB2312" w:hAnsi="仿宋" w:cs="宋体" w:hint="eastAsia"/>
          <w:sz w:val="30"/>
          <w:szCs w:val="30"/>
        </w:rPr>
      </w:pPr>
      <w:r w:rsidRPr="00F3304C">
        <w:rPr>
          <w:rFonts w:ascii="仿宋_GB2312" w:eastAsia="仿宋_GB2312" w:hAnsi="仿宋" w:cs="宋体" w:hint="eastAsia"/>
          <w:sz w:val="30"/>
          <w:szCs w:val="30"/>
        </w:rPr>
        <w:t>（二）增值税小规模纳税人销售货物、提供加工修理修配</w:t>
      </w:r>
      <w:proofErr w:type="gramStart"/>
      <w:r w:rsidRPr="00F3304C">
        <w:rPr>
          <w:rFonts w:ascii="仿宋_GB2312" w:eastAsia="仿宋_GB2312" w:hAnsi="仿宋" w:cs="宋体" w:hint="eastAsia"/>
          <w:sz w:val="30"/>
          <w:szCs w:val="30"/>
        </w:rPr>
        <w:t>劳务月</w:t>
      </w:r>
      <w:proofErr w:type="gramEnd"/>
      <w:r w:rsidRPr="00F3304C">
        <w:rPr>
          <w:rFonts w:ascii="仿宋_GB2312" w:eastAsia="仿宋_GB2312" w:hAnsi="仿宋" w:cs="宋体" w:hint="eastAsia"/>
          <w:sz w:val="30"/>
          <w:szCs w:val="30"/>
        </w:rPr>
        <w:t>销售额超过3万元（按季纳税9万元），或者销售服务、无形</w:t>
      </w:r>
      <w:proofErr w:type="gramStart"/>
      <w:r w:rsidRPr="00F3304C">
        <w:rPr>
          <w:rFonts w:ascii="仿宋_GB2312" w:eastAsia="仿宋_GB2312" w:hAnsi="仿宋" w:cs="宋体" w:hint="eastAsia"/>
          <w:sz w:val="30"/>
          <w:szCs w:val="30"/>
        </w:rPr>
        <w:t>资产月</w:t>
      </w:r>
      <w:proofErr w:type="gramEnd"/>
      <w:r w:rsidRPr="00F3304C">
        <w:rPr>
          <w:rFonts w:ascii="仿宋_GB2312" w:eastAsia="仿宋_GB2312" w:hAnsi="仿宋" w:cs="宋体" w:hint="eastAsia"/>
          <w:sz w:val="30"/>
          <w:szCs w:val="30"/>
        </w:rPr>
        <w:t>销售额超过3万元（按季纳税9万元），使用新系统开具增值税普通发票、机动车销售统一发票、增值税电子普通发票。</w:t>
      </w:r>
    </w:p>
    <w:p w:rsidR="003A184F" w:rsidRPr="00F3304C" w:rsidRDefault="003A184F" w:rsidP="003A184F">
      <w:pPr>
        <w:pStyle w:val="a9"/>
        <w:ind w:firstLineChars="200" w:firstLine="600"/>
        <w:rPr>
          <w:rFonts w:ascii="仿宋_GB2312" w:eastAsia="仿宋_GB2312" w:hAnsi="仿宋" w:cs="宋体" w:hint="eastAsia"/>
          <w:sz w:val="30"/>
          <w:szCs w:val="30"/>
        </w:rPr>
      </w:pPr>
      <w:r w:rsidRPr="00F3304C">
        <w:rPr>
          <w:rFonts w:ascii="仿宋_GB2312" w:eastAsia="仿宋_GB2312" w:hAnsi="仿宋" w:cs="宋体" w:hint="eastAsia"/>
          <w:sz w:val="30"/>
          <w:szCs w:val="30"/>
        </w:rPr>
        <w:t>（三）增值税普通发票（卷式）启用前，纳税人可通过新系统使用国税机关发放的现有卷式发票。</w:t>
      </w:r>
    </w:p>
    <w:p w:rsidR="003A184F" w:rsidRPr="00F3304C" w:rsidRDefault="003A184F" w:rsidP="003A184F">
      <w:pPr>
        <w:pStyle w:val="a9"/>
        <w:ind w:firstLineChars="200" w:firstLine="600"/>
        <w:rPr>
          <w:rFonts w:ascii="仿宋_GB2312" w:eastAsia="仿宋_GB2312" w:hAnsi="仿宋" w:cs="宋体" w:hint="eastAsia"/>
          <w:sz w:val="30"/>
          <w:szCs w:val="30"/>
        </w:rPr>
      </w:pPr>
      <w:r w:rsidRPr="00F3304C">
        <w:rPr>
          <w:rFonts w:ascii="仿宋_GB2312" w:eastAsia="仿宋_GB2312" w:hAnsi="仿宋" w:cs="宋体" w:hint="eastAsia"/>
          <w:sz w:val="30"/>
          <w:szCs w:val="30"/>
        </w:rPr>
        <w:t>（四）门票、过路（过桥）费发票、定额发票、客运发票和二手车销售统一发票继续使用。</w:t>
      </w:r>
    </w:p>
    <w:p w:rsidR="003A184F" w:rsidRDefault="003A184F" w:rsidP="003A184F">
      <w:pPr>
        <w:pStyle w:val="a9"/>
        <w:ind w:firstLineChars="200" w:firstLine="600"/>
        <w:rPr>
          <w:rFonts w:ascii="仿宋_GB2312" w:eastAsia="仿宋_GB2312" w:hAnsi="仿宋" w:cs="宋体" w:hint="eastAsia"/>
          <w:sz w:val="30"/>
          <w:szCs w:val="30"/>
        </w:rPr>
      </w:pPr>
      <w:r w:rsidRPr="00F3304C">
        <w:rPr>
          <w:rFonts w:ascii="仿宋_GB2312" w:eastAsia="仿宋_GB2312" w:hAnsi="仿宋" w:cs="宋体" w:hint="eastAsia"/>
          <w:sz w:val="30"/>
          <w:szCs w:val="30"/>
        </w:rPr>
        <w:t>（五）采取汇总纳税的金融机构，省、自治区所辖地市以下分支机构可以使用地市级机构统一领取的增值税专用发票、增值税普通发票、增值税电子普通发票；直辖市、计划单列市所辖区县及以下分支机构可以使用直辖市、计划单列市机构统一领取的增值税专用发票、增值税普通发票、增值税电子普通发票。</w:t>
      </w:r>
    </w:p>
    <w:p w:rsidR="00963FDC" w:rsidRPr="00F3304C" w:rsidRDefault="00963FDC" w:rsidP="003A184F">
      <w:pPr>
        <w:pStyle w:val="a9"/>
        <w:ind w:firstLineChars="200" w:firstLine="600"/>
        <w:rPr>
          <w:rFonts w:ascii="仿宋_GB2312" w:eastAsia="仿宋_GB2312" w:hAnsi="仿宋" w:cs="宋体" w:hint="eastAsia"/>
          <w:sz w:val="30"/>
          <w:szCs w:val="30"/>
        </w:rPr>
      </w:pPr>
      <w:r w:rsidRPr="00F3304C">
        <w:rPr>
          <w:rFonts w:ascii="仿宋_GB2312" w:eastAsia="仿宋_GB2312" w:hAnsi="仿宋" w:cs="宋体" w:hint="eastAsia"/>
          <w:sz w:val="30"/>
          <w:szCs w:val="30"/>
        </w:rPr>
        <w:t>（</w:t>
      </w:r>
      <w:r>
        <w:rPr>
          <w:rFonts w:ascii="仿宋_GB2312" w:eastAsia="仿宋_GB2312" w:hAnsi="仿宋" w:cs="宋体" w:hint="eastAsia"/>
          <w:sz w:val="30"/>
          <w:szCs w:val="30"/>
        </w:rPr>
        <w:t>六</w:t>
      </w:r>
      <w:r w:rsidRPr="00F3304C">
        <w:rPr>
          <w:rFonts w:ascii="仿宋_GB2312" w:eastAsia="仿宋_GB2312" w:hAnsi="仿宋" w:cs="宋体" w:hint="eastAsia"/>
          <w:sz w:val="30"/>
          <w:szCs w:val="30"/>
        </w:rPr>
        <w:t>）</w:t>
      </w:r>
      <w:smartTag w:uri="urn:schemas-microsoft-com:office:smarttags" w:element="chsdate">
        <w:smartTagPr>
          <w:attr w:name="IsROCDate" w:val="False"/>
          <w:attr w:name="IsLunarDate" w:val="False"/>
          <w:attr w:name="Day" w:val="1"/>
          <w:attr w:name="Month" w:val="5"/>
          <w:attr w:name="Year" w:val="2016"/>
        </w:smartTagPr>
        <w:r w:rsidRPr="00F3304C">
          <w:rPr>
            <w:rFonts w:ascii="仿宋_GB2312" w:eastAsia="仿宋_GB2312" w:hAnsi="仿宋" w:cs="宋体" w:hint="eastAsia"/>
            <w:sz w:val="30"/>
            <w:szCs w:val="30"/>
          </w:rPr>
          <w:t>2016年5月1日</w:t>
        </w:r>
      </w:smartTag>
      <w:r w:rsidRPr="00F3304C">
        <w:rPr>
          <w:rFonts w:ascii="仿宋_GB2312" w:eastAsia="仿宋_GB2312" w:hAnsi="仿宋" w:cs="宋体" w:hint="eastAsia"/>
          <w:sz w:val="30"/>
          <w:szCs w:val="30"/>
        </w:rPr>
        <w:t>新纳入营改增试点的增值税一般纳税人，2016年5月至7月期间不需进行增值税发票认证，登录本省增值税发票查询平台，查询、选择用于申报抵扣或者出口退税的增值税发票信息，未查询到对应发票信息的，可进行扫描认证。</w:t>
      </w:r>
    </w:p>
    <w:p w:rsidR="00CF4F9A" w:rsidRPr="003A184F" w:rsidRDefault="00CF4F9A" w:rsidP="001A6BFC">
      <w:pPr>
        <w:pStyle w:val="a9"/>
        <w:ind w:firstLineChars="200" w:firstLine="602"/>
        <w:rPr>
          <w:rFonts w:asciiTheme="minorEastAsia" w:eastAsiaTheme="minorEastAsia" w:hAnsiTheme="minorEastAsia" w:cs="宋体" w:hint="eastAsia"/>
          <w:sz w:val="30"/>
          <w:szCs w:val="30"/>
        </w:rPr>
      </w:pPr>
      <w:r w:rsidRPr="003A184F">
        <w:rPr>
          <w:rFonts w:asciiTheme="minorEastAsia" w:eastAsiaTheme="minorEastAsia" w:hAnsiTheme="minorEastAsia" w:cs="宋体" w:hint="eastAsia"/>
          <w:b/>
          <w:bCs/>
          <w:sz w:val="30"/>
          <w:szCs w:val="30"/>
        </w:rPr>
        <w:lastRenderedPageBreak/>
        <w:t>三、</w:t>
      </w:r>
      <w:r w:rsidR="00AC2809" w:rsidRPr="003A184F">
        <w:rPr>
          <w:rFonts w:asciiTheme="minorEastAsia" w:eastAsiaTheme="minorEastAsia" w:hAnsiTheme="minorEastAsia" w:cs="宋体" w:hint="eastAsia"/>
          <w:b/>
          <w:bCs/>
          <w:sz w:val="30"/>
          <w:szCs w:val="30"/>
        </w:rPr>
        <w:t>营改增税收</w:t>
      </w:r>
      <w:r w:rsidRPr="003A184F">
        <w:rPr>
          <w:rFonts w:asciiTheme="minorEastAsia" w:eastAsiaTheme="minorEastAsia" w:hAnsiTheme="minorEastAsia" w:cs="宋体" w:hint="eastAsia"/>
          <w:b/>
          <w:bCs/>
          <w:sz w:val="30"/>
          <w:szCs w:val="30"/>
        </w:rPr>
        <w:t>政策</w:t>
      </w:r>
      <w:r w:rsidRPr="003A184F">
        <w:rPr>
          <w:rFonts w:asciiTheme="minorEastAsia" w:eastAsiaTheme="minorEastAsia" w:hAnsiTheme="minorEastAsia" w:cs="宋体" w:hint="eastAsia"/>
          <w:sz w:val="30"/>
          <w:szCs w:val="30"/>
        </w:rPr>
        <w:t xml:space="preserve">　　</w:t>
      </w:r>
    </w:p>
    <w:p w:rsidR="00963370" w:rsidRDefault="003A184F" w:rsidP="00963370">
      <w:pPr>
        <w:widowControl/>
        <w:spacing w:line="360" w:lineRule="auto"/>
        <w:ind w:firstLineChars="202" w:firstLine="608"/>
        <w:jc w:val="left"/>
        <w:textAlignment w:val="top"/>
        <w:rPr>
          <w:rFonts w:ascii="仿宋_GB2312" w:eastAsia="仿宋_GB2312" w:hAnsi="仿宋" w:cs="宋体" w:hint="eastAsia"/>
          <w:sz w:val="30"/>
          <w:szCs w:val="30"/>
        </w:rPr>
      </w:pPr>
      <w:r w:rsidRPr="000D76D5">
        <w:rPr>
          <w:rFonts w:ascii="楷体_GB2312" w:eastAsia="楷体_GB2312" w:hAnsi="仿宋" w:cs="宋体" w:hint="eastAsia"/>
          <w:b/>
          <w:sz w:val="30"/>
          <w:szCs w:val="30"/>
        </w:rPr>
        <w:t>（一）</w:t>
      </w:r>
      <w:r w:rsidR="000D76D5" w:rsidRPr="000D76D5">
        <w:rPr>
          <w:rFonts w:ascii="楷体_GB2312" w:eastAsia="楷体_GB2312" w:hAnsi="仿宋" w:cs="宋体" w:hint="eastAsia"/>
          <w:b/>
          <w:sz w:val="30"/>
          <w:szCs w:val="30"/>
        </w:rPr>
        <w:t>营业税改征增值税试点实施办法</w:t>
      </w:r>
      <w:r w:rsidR="000D76D5">
        <w:rPr>
          <w:rFonts w:ascii="仿宋_GB2312" w:eastAsia="仿宋_GB2312" w:hAnsi="仿宋" w:cs="宋体" w:hint="eastAsia"/>
          <w:sz w:val="30"/>
          <w:szCs w:val="30"/>
        </w:rPr>
        <w:t>。</w:t>
      </w:r>
    </w:p>
    <w:p w:rsidR="00963370" w:rsidRPr="000D76D5" w:rsidRDefault="00963370" w:rsidP="00963370">
      <w:pPr>
        <w:widowControl/>
        <w:spacing w:line="360" w:lineRule="auto"/>
        <w:ind w:firstLineChars="202" w:firstLine="606"/>
        <w:jc w:val="left"/>
        <w:textAlignment w:val="top"/>
        <w:rPr>
          <w:rFonts w:ascii="仿宋_GB2312" w:eastAsia="仿宋_GB2312" w:hAnsi="仿宋" w:cs="宋体"/>
          <w:sz w:val="30"/>
          <w:szCs w:val="30"/>
        </w:rPr>
      </w:pPr>
      <w:r>
        <w:rPr>
          <w:rFonts w:ascii="仿宋_GB2312" w:eastAsia="仿宋_GB2312" w:hAnsi="仿宋" w:cs="宋体" w:hint="eastAsia"/>
          <w:sz w:val="30"/>
          <w:szCs w:val="30"/>
        </w:rPr>
        <w:t>1.</w:t>
      </w:r>
      <w:r w:rsidRPr="000D76D5">
        <w:rPr>
          <w:rFonts w:ascii="仿宋_GB2312" w:eastAsia="仿宋_GB2312" w:hAnsi="仿宋" w:cs="宋体" w:hint="eastAsia"/>
          <w:sz w:val="30"/>
          <w:szCs w:val="30"/>
        </w:rPr>
        <w:t>一般计税方法的应纳税额，是指当期销项税额抵扣当期进项税额后的余额。应纳税额计算公式：</w:t>
      </w:r>
    </w:p>
    <w:p w:rsidR="00963370" w:rsidRPr="000D76D5" w:rsidRDefault="00963370" w:rsidP="00963370">
      <w:pPr>
        <w:widowControl/>
        <w:spacing w:line="360" w:lineRule="auto"/>
        <w:ind w:firstLineChars="202" w:firstLine="606"/>
        <w:jc w:val="left"/>
        <w:textAlignment w:val="top"/>
        <w:rPr>
          <w:rFonts w:ascii="仿宋_GB2312" w:eastAsia="仿宋_GB2312" w:hAnsi="仿宋" w:cs="宋体"/>
          <w:sz w:val="30"/>
          <w:szCs w:val="30"/>
        </w:rPr>
      </w:pPr>
      <w:r w:rsidRPr="000D76D5">
        <w:rPr>
          <w:rFonts w:ascii="仿宋_GB2312" w:eastAsia="仿宋_GB2312" w:hAnsi="仿宋" w:cs="宋体" w:hint="eastAsia"/>
          <w:sz w:val="30"/>
          <w:szCs w:val="30"/>
        </w:rPr>
        <w:t>应纳税额</w:t>
      </w:r>
      <w:r w:rsidRPr="000D76D5">
        <w:rPr>
          <w:rFonts w:ascii="仿宋_GB2312" w:eastAsia="仿宋_GB2312" w:hAnsi="仿宋" w:cs="宋体"/>
          <w:sz w:val="30"/>
          <w:szCs w:val="30"/>
        </w:rPr>
        <w:t>=</w:t>
      </w:r>
      <w:r w:rsidRPr="000D76D5">
        <w:rPr>
          <w:rFonts w:ascii="仿宋_GB2312" w:eastAsia="仿宋_GB2312" w:hAnsi="仿宋" w:cs="宋体" w:hint="eastAsia"/>
          <w:sz w:val="30"/>
          <w:szCs w:val="30"/>
        </w:rPr>
        <w:t>当期销项税额－当期进项税额</w:t>
      </w:r>
    </w:p>
    <w:p w:rsidR="00963370" w:rsidRPr="000D76D5" w:rsidRDefault="00963370" w:rsidP="00963370">
      <w:pPr>
        <w:widowControl/>
        <w:spacing w:line="360" w:lineRule="auto"/>
        <w:ind w:firstLineChars="202" w:firstLine="606"/>
        <w:jc w:val="left"/>
        <w:textAlignment w:val="top"/>
        <w:rPr>
          <w:rFonts w:ascii="仿宋_GB2312" w:eastAsia="仿宋_GB2312" w:hAnsi="仿宋" w:cs="宋体"/>
          <w:sz w:val="30"/>
          <w:szCs w:val="30"/>
        </w:rPr>
      </w:pPr>
      <w:r w:rsidRPr="000D76D5">
        <w:rPr>
          <w:rFonts w:ascii="仿宋_GB2312" w:eastAsia="仿宋_GB2312" w:hAnsi="仿宋" w:cs="宋体" w:hint="eastAsia"/>
          <w:sz w:val="30"/>
          <w:szCs w:val="30"/>
        </w:rPr>
        <w:t>简易计税方法的销售额不包括其应纳税额，纳税人采用销售额和应纳税额合并定价方法的，按照下列公式计算销售额：</w:t>
      </w:r>
    </w:p>
    <w:p w:rsidR="00963370" w:rsidRPr="000D76D5" w:rsidRDefault="00963370" w:rsidP="00963370">
      <w:pPr>
        <w:widowControl/>
        <w:spacing w:line="360" w:lineRule="auto"/>
        <w:ind w:firstLineChars="202" w:firstLine="606"/>
        <w:jc w:val="left"/>
        <w:textAlignment w:val="top"/>
        <w:rPr>
          <w:rFonts w:ascii="仿宋_GB2312" w:eastAsia="仿宋_GB2312" w:hAnsi="仿宋" w:cs="宋体"/>
          <w:sz w:val="30"/>
          <w:szCs w:val="30"/>
        </w:rPr>
      </w:pPr>
      <w:r w:rsidRPr="000D76D5">
        <w:rPr>
          <w:rFonts w:ascii="仿宋_GB2312" w:eastAsia="仿宋_GB2312" w:hAnsi="仿宋" w:cs="宋体" w:hint="eastAsia"/>
          <w:sz w:val="30"/>
          <w:szCs w:val="30"/>
        </w:rPr>
        <w:t>销售额＝含税销售额÷（</w:t>
      </w:r>
      <w:r w:rsidRPr="000D76D5">
        <w:rPr>
          <w:rFonts w:ascii="仿宋_GB2312" w:eastAsia="仿宋_GB2312" w:hAnsi="仿宋" w:cs="宋体"/>
          <w:sz w:val="30"/>
          <w:szCs w:val="30"/>
        </w:rPr>
        <w:t>1</w:t>
      </w:r>
      <w:r w:rsidRPr="000D76D5">
        <w:rPr>
          <w:rFonts w:ascii="仿宋_GB2312" w:eastAsia="仿宋_GB2312" w:hAnsi="仿宋" w:cs="宋体" w:hint="eastAsia"/>
          <w:sz w:val="30"/>
          <w:szCs w:val="30"/>
        </w:rPr>
        <w:t>＋征收率）</w:t>
      </w:r>
    </w:p>
    <w:p w:rsidR="000D76D5" w:rsidRPr="000D76D5" w:rsidRDefault="00963370" w:rsidP="00963370">
      <w:pPr>
        <w:widowControl/>
        <w:spacing w:line="360" w:lineRule="auto"/>
        <w:ind w:firstLineChars="202" w:firstLine="606"/>
        <w:jc w:val="left"/>
        <w:textAlignment w:val="top"/>
        <w:rPr>
          <w:rFonts w:ascii="仿宋_GB2312" w:eastAsia="仿宋_GB2312" w:hAnsi="仿宋" w:cs="宋体"/>
          <w:sz w:val="30"/>
          <w:szCs w:val="30"/>
        </w:rPr>
      </w:pPr>
      <w:r>
        <w:rPr>
          <w:rFonts w:ascii="仿宋_GB2312" w:eastAsia="仿宋_GB2312" w:hAnsi="仿宋" w:cs="宋体" w:hint="eastAsia"/>
          <w:sz w:val="30"/>
          <w:szCs w:val="30"/>
        </w:rPr>
        <w:t>2.</w:t>
      </w:r>
      <w:r w:rsidR="000D76D5" w:rsidRPr="000D76D5">
        <w:rPr>
          <w:rFonts w:ascii="仿宋_GB2312" w:eastAsia="仿宋_GB2312" w:hAnsi="仿宋" w:cs="宋体" w:hint="eastAsia"/>
          <w:sz w:val="30"/>
          <w:szCs w:val="30"/>
        </w:rPr>
        <w:t>增值税税率：</w:t>
      </w:r>
    </w:p>
    <w:p w:rsidR="00963370" w:rsidRDefault="00963370" w:rsidP="00963370">
      <w:pPr>
        <w:widowControl/>
        <w:spacing w:line="360" w:lineRule="auto"/>
        <w:ind w:firstLineChars="202" w:firstLine="606"/>
        <w:jc w:val="left"/>
        <w:textAlignment w:val="top"/>
        <w:rPr>
          <w:rFonts w:ascii="仿宋_GB2312" w:eastAsia="仿宋_GB2312" w:hAnsi="仿宋" w:cs="宋体" w:hint="eastAsia"/>
          <w:sz w:val="30"/>
          <w:szCs w:val="30"/>
        </w:rPr>
      </w:pPr>
      <w:r>
        <w:rPr>
          <w:rFonts w:ascii="仿宋_GB2312" w:eastAsia="仿宋_GB2312" w:hAnsi="仿宋" w:cs="宋体" w:hint="eastAsia"/>
          <w:sz w:val="30"/>
          <w:szCs w:val="30"/>
        </w:rPr>
        <w:t>（1）</w:t>
      </w:r>
      <w:r w:rsidR="000D76D5" w:rsidRPr="000D76D5">
        <w:rPr>
          <w:rFonts w:ascii="仿宋_GB2312" w:eastAsia="仿宋_GB2312" w:hAnsi="仿宋" w:cs="宋体" w:hint="eastAsia"/>
          <w:sz w:val="30"/>
          <w:szCs w:val="30"/>
        </w:rPr>
        <w:t>纳税人发生应税行为，除本条第</w:t>
      </w:r>
      <w:r>
        <w:rPr>
          <w:rFonts w:ascii="仿宋_GB2312" w:eastAsia="仿宋_GB2312" w:hAnsi="仿宋" w:cs="宋体" w:hint="eastAsia"/>
          <w:sz w:val="30"/>
          <w:szCs w:val="30"/>
        </w:rPr>
        <w:t>（2）</w:t>
      </w:r>
      <w:r w:rsidR="000D76D5" w:rsidRPr="000D76D5">
        <w:rPr>
          <w:rFonts w:ascii="仿宋_GB2312" w:eastAsia="仿宋_GB2312" w:hAnsi="仿宋" w:cs="宋体" w:hint="eastAsia"/>
          <w:sz w:val="30"/>
          <w:szCs w:val="30"/>
        </w:rPr>
        <w:t>项、第</w:t>
      </w:r>
      <w:r>
        <w:rPr>
          <w:rFonts w:ascii="仿宋_GB2312" w:eastAsia="仿宋_GB2312" w:hAnsi="仿宋" w:cs="宋体" w:hint="eastAsia"/>
          <w:sz w:val="30"/>
          <w:szCs w:val="30"/>
        </w:rPr>
        <w:t>（3）</w:t>
      </w:r>
      <w:r w:rsidR="000D76D5" w:rsidRPr="000D76D5">
        <w:rPr>
          <w:rFonts w:ascii="仿宋_GB2312" w:eastAsia="仿宋_GB2312" w:hAnsi="仿宋" w:cs="宋体" w:hint="eastAsia"/>
          <w:sz w:val="30"/>
          <w:szCs w:val="30"/>
        </w:rPr>
        <w:t>项、第</w:t>
      </w:r>
      <w:r>
        <w:rPr>
          <w:rFonts w:ascii="仿宋_GB2312" w:eastAsia="仿宋_GB2312" w:hAnsi="仿宋" w:cs="宋体" w:hint="eastAsia"/>
          <w:sz w:val="30"/>
          <w:szCs w:val="30"/>
        </w:rPr>
        <w:t>（4）</w:t>
      </w:r>
      <w:r w:rsidR="000D76D5" w:rsidRPr="000D76D5">
        <w:rPr>
          <w:rFonts w:ascii="仿宋_GB2312" w:eastAsia="仿宋_GB2312" w:hAnsi="仿宋" w:cs="宋体" w:hint="eastAsia"/>
          <w:sz w:val="30"/>
          <w:szCs w:val="30"/>
        </w:rPr>
        <w:t>项规定外，税率为</w:t>
      </w:r>
      <w:r w:rsidR="000D76D5" w:rsidRPr="000D76D5">
        <w:rPr>
          <w:rFonts w:ascii="仿宋_GB2312" w:eastAsia="仿宋_GB2312" w:hAnsi="仿宋" w:cs="宋体"/>
          <w:sz w:val="30"/>
          <w:szCs w:val="30"/>
        </w:rPr>
        <w:t>6</w:t>
      </w:r>
      <w:r w:rsidR="000D76D5" w:rsidRPr="000D76D5">
        <w:rPr>
          <w:rFonts w:ascii="仿宋_GB2312" w:eastAsia="仿宋_GB2312" w:hAnsi="仿宋" w:cs="宋体" w:hint="eastAsia"/>
          <w:sz w:val="30"/>
          <w:szCs w:val="30"/>
        </w:rPr>
        <w:t>％。</w:t>
      </w:r>
      <w:r>
        <w:rPr>
          <w:rFonts w:ascii="仿宋_GB2312" w:eastAsia="仿宋_GB2312" w:hAnsi="仿宋" w:cs="宋体" w:hint="eastAsia"/>
          <w:sz w:val="30"/>
          <w:szCs w:val="30"/>
        </w:rPr>
        <w:t>（2）</w:t>
      </w:r>
      <w:r w:rsidR="000D76D5" w:rsidRPr="000D76D5">
        <w:rPr>
          <w:rFonts w:ascii="仿宋_GB2312" w:eastAsia="仿宋_GB2312" w:hAnsi="仿宋" w:cs="宋体" w:hint="eastAsia"/>
          <w:sz w:val="30"/>
          <w:szCs w:val="30"/>
        </w:rPr>
        <w:t>提供交通运输、邮政、基础电信、建筑、不动产租赁服务，销售不动产，转让土地使用权，税率为</w:t>
      </w:r>
      <w:r w:rsidR="000D76D5" w:rsidRPr="000D76D5">
        <w:rPr>
          <w:rFonts w:ascii="仿宋_GB2312" w:eastAsia="仿宋_GB2312" w:hAnsi="仿宋" w:cs="宋体"/>
          <w:sz w:val="30"/>
          <w:szCs w:val="30"/>
        </w:rPr>
        <w:t>11%</w:t>
      </w:r>
      <w:r w:rsidR="000D76D5" w:rsidRPr="000D76D5">
        <w:rPr>
          <w:rFonts w:ascii="仿宋_GB2312" w:eastAsia="仿宋_GB2312" w:hAnsi="仿宋" w:cs="宋体" w:hint="eastAsia"/>
          <w:sz w:val="30"/>
          <w:szCs w:val="30"/>
        </w:rPr>
        <w:t>。</w:t>
      </w:r>
      <w:r>
        <w:rPr>
          <w:rFonts w:ascii="仿宋_GB2312" w:eastAsia="仿宋_GB2312" w:hAnsi="仿宋" w:cs="宋体" w:hint="eastAsia"/>
          <w:sz w:val="30"/>
          <w:szCs w:val="30"/>
        </w:rPr>
        <w:t>（3）</w:t>
      </w:r>
      <w:r w:rsidR="000D76D5" w:rsidRPr="000D76D5">
        <w:rPr>
          <w:rFonts w:ascii="仿宋_GB2312" w:eastAsia="仿宋_GB2312" w:hAnsi="仿宋" w:cs="宋体" w:hint="eastAsia"/>
          <w:sz w:val="30"/>
          <w:szCs w:val="30"/>
        </w:rPr>
        <w:t>提供有形动产租赁服务，税率为</w:t>
      </w:r>
      <w:r w:rsidR="000D76D5" w:rsidRPr="000D76D5">
        <w:rPr>
          <w:rFonts w:ascii="仿宋_GB2312" w:eastAsia="仿宋_GB2312" w:hAnsi="仿宋" w:cs="宋体"/>
          <w:sz w:val="30"/>
          <w:szCs w:val="30"/>
        </w:rPr>
        <w:t>17%</w:t>
      </w:r>
      <w:r w:rsidR="000D76D5" w:rsidRPr="000D76D5">
        <w:rPr>
          <w:rFonts w:ascii="仿宋_GB2312" w:eastAsia="仿宋_GB2312" w:hAnsi="仿宋" w:cs="宋体" w:hint="eastAsia"/>
          <w:sz w:val="30"/>
          <w:szCs w:val="30"/>
        </w:rPr>
        <w:t>。</w:t>
      </w:r>
      <w:r>
        <w:rPr>
          <w:rFonts w:ascii="仿宋_GB2312" w:eastAsia="仿宋_GB2312" w:hAnsi="仿宋" w:cs="宋体" w:hint="eastAsia"/>
          <w:sz w:val="30"/>
          <w:szCs w:val="30"/>
        </w:rPr>
        <w:t>（4）</w:t>
      </w:r>
      <w:r w:rsidR="000D76D5" w:rsidRPr="000D76D5">
        <w:rPr>
          <w:rFonts w:ascii="仿宋_GB2312" w:eastAsia="仿宋_GB2312" w:hAnsi="仿宋" w:cs="宋体" w:hint="eastAsia"/>
          <w:sz w:val="30"/>
          <w:szCs w:val="30"/>
        </w:rPr>
        <w:t>境内单位和个人发生的跨境应税行为，税率为零。</w:t>
      </w:r>
    </w:p>
    <w:p w:rsidR="000D76D5" w:rsidRDefault="000D76D5" w:rsidP="00963370">
      <w:pPr>
        <w:widowControl/>
        <w:spacing w:line="360" w:lineRule="auto"/>
        <w:ind w:firstLineChars="202" w:firstLine="606"/>
        <w:jc w:val="left"/>
        <w:textAlignment w:val="top"/>
        <w:rPr>
          <w:rFonts w:ascii="仿宋_GB2312" w:eastAsia="仿宋_GB2312" w:hAnsi="仿宋" w:cs="宋体" w:hint="eastAsia"/>
          <w:sz w:val="30"/>
          <w:szCs w:val="30"/>
        </w:rPr>
      </w:pPr>
      <w:r w:rsidRPr="000D76D5">
        <w:rPr>
          <w:rFonts w:ascii="仿宋_GB2312" w:eastAsia="仿宋_GB2312" w:hAnsi="仿宋" w:cs="宋体" w:hint="eastAsia"/>
          <w:sz w:val="30"/>
          <w:szCs w:val="30"/>
        </w:rPr>
        <w:t>增值税征收率为</w:t>
      </w:r>
      <w:r w:rsidRPr="000D76D5">
        <w:rPr>
          <w:rFonts w:ascii="仿宋_GB2312" w:eastAsia="仿宋_GB2312" w:hAnsi="仿宋" w:cs="宋体"/>
          <w:sz w:val="30"/>
          <w:szCs w:val="30"/>
        </w:rPr>
        <w:t>3%</w:t>
      </w:r>
      <w:r w:rsidRPr="000D76D5">
        <w:rPr>
          <w:rFonts w:ascii="仿宋_GB2312" w:eastAsia="仿宋_GB2312" w:hAnsi="仿宋" w:cs="宋体" w:hint="eastAsia"/>
          <w:sz w:val="30"/>
          <w:szCs w:val="30"/>
        </w:rPr>
        <w:t>，</w:t>
      </w:r>
    </w:p>
    <w:p w:rsidR="00963370" w:rsidRDefault="00CF4F9A" w:rsidP="00963370">
      <w:pPr>
        <w:spacing w:line="360" w:lineRule="auto"/>
        <w:ind w:firstLineChars="200" w:firstLine="602"/>
        <w:textAlignment w:val="top"/>
        <w:rPr>
          <w:rFonts w:ascii="仿宋_GB2312" w:eastAsia="仿宋_GB2312" w:hAnsi="仿宋" w:cs="宋体" w:hint="eastAsia"/>
          <w:sz w:val="30"/>
          <w:szCs w:val="30"/>
        </w:rPr>
      </w:pPr>
      <w:r w:rsidRPr="00963370">
        <w:rPr>
          <w:rFonts w:ascii="楷体_GB2312" w:eastAsia="楷体_GB2312" w:hAnsi="仿宋" w:cs="宋体" w:hint="eastAsia"/>
          <w:b/>
          <w:sz w:val="30"/>
          <w:szCs w:val="30"/>
        </w:rPr>
        <w:t>（</w:t>
      </w:r>
      <w:r w:rsidR="003A184F" w:rsidRPr="00963370">
        <w:rPr>
          <w:rFonts w:ascii="楷体_GB2312" w:eastAsia="楷体_GB2312" w:hAnsi="仿宋" w:cs="宋体" w:hint="eastAsia"/>
          <w:b/>
          <w:sz w:val="30"/>
          <w:szCs w:val="30"/>
        </w:rPr>
        <w:t>二</w:t>
      </w:r>
      <w:r w:rsidRPr="00963370">
        <w:rPr>
          <w:rFonts w:ascii="楷体_GB2312" w:eastAsia="楷体_GB2312" w:hAnsi="仿宋" w:cs="宋体" w:hint="eastAsia"/>
          <w:b/>
          <w:sz w:val="30"/>
          <w:szCs w:val="30"/>
        </w:rPr>
        <w:t>）</w:t>
      </w:r>
      <w:r w:rsidR="000D76D5" w:rsidRPr="00963370">
        <w:rPr>
          <w:rFonts w:ascii="楷体_GB2312" w:eastAsia="楷体_GB2312" w:hAnsi="仿宋" w:cs="宋体" w:hint="eastAsia"/>
          <w:b/>
          <w:sz w:val="30"/>
          <w:szCs w:val="30"/>
        </w:rPr>
        <w:t>营业税改征增值税试点有关事项的规定</w:t>
      </w:r>
      <w:r w:rsidR="000D76D5">
        <w:rPr>
          <w:rFonts w:ascii="仿宋_GB2312" w:eastAsia="仿宋_GB2312" w:hAnsi="仿宋" w:cs="宋体" w:hint="eastAsia"/>
          <w:sz w:val="30"/>
          <w:szCs w:val="30"/>
        </w:rPr>
        <w:t>。</w:t>
      </w:r>
    </w:p>
    <w:p w:rsidR="00963370" w:rsidRPr="00963370" w:rsidRDefault="00963370" w:rsidP="00963370">
      <w:pPr>
        <w:spacing w:line="360" w:lineRule="auto"/>
        <w:ind w:firstLineChars="200" w:firstLine="600"/>
        <w:textAlignment w:val="top"/>
        <w:rPr>
          <w:rFonts w:ascii="仿宋_GB2312" w:eastAsia="仿宋_GB2312" w:hAnsi="仿宋" w:cs="宋体"/>
          <w:sz w:val="30"/>
          <w:szCs w:val="30"/>
        </w:rPr>
      </w:pPr>
      <w:r>
        <w:rPr>
          <w:rFonts w:ascii="仿宋_GB2312" w:eastAsia="仿宋_GB2312" w:hAnsi="仿宋" w:cs="宋体" w:hint="eastAsia"/>
          <w:sz w:val="30"/>
          <w:szCs w:val="30"/>
        </w:rPr>
        <w:t>1.</w:t>
      </w:r>
      <w:r w:rsidRPr="00963370">
        <w:rPr>
          <w:rFonts w:ascii="仿宋_GB2312" w:eastAsia="仿宋_GB2312" w:hAnsi="仿宋" w:cs="宋体" w:hint="eastAsia"/>
          <w:sz w:val="30"/>
          <w:szCs w:val="30"/>
        </w:rPr>
        <w:t>兼营。试点纳税人销售货物、加工修理修配劳务、服务、无形资产或者不动产适用不同税率或者征收率的，应当分别核算适用不同税率或者征收率的销售额，未分别核算销售额的，按照以下方法适用税率或者征收率：</w:t>
      </w:r>
    </w:p>
    <w:p w:rsidR="00963370" w:rsidRPr="00963370" w:rsidRDefault="00963370" w:rsidP="00963370">
      <w:pPr>
        <w:widowControl/>
        <w:spacing w:line="360" w:lineRule="auto"/>
        <w:ind w:firstLineChars="200" w:firstLine="600"/>
        <w:jc w:val="left"/>
        <w:textAlignment w:val="top"/>
        <w:rPr>
          <w:rFonts w:ascii="仿宋_GB2312" w:eastAsia="仿宋_GB2312" w:hAnsi="仿宋" w:cs="宋体"/>
          <w:sz w:val="30"/>
          <w:szCs w:val="30"/>
        </w:rPr>
      </w:pPr>
      <w:r>
        <w:rPr>
          <w:rFonts w:ascii="仿宋_GB2312" w:eastAsia="仿宋_GB2312" w:hAnsi="仿宋" w:cs="宋体" w:hint="eastAsia"/>
          <w:sz w:val="30"/>
          <w:szCs w:val="30"/>
        </w:rPr>
        <w:t>（1）</w:t>
      </w:r>
      <w:r w:rsidRPr="00963370">
        <w:rPr>
          <w:rFonts w:ascii="仿宋_GB2312" w:eastAsia="仿宋_GB2312" w:hAnsi="仿宋" w:cs="宋体" w:hint="eastAsia"/>
          <w:sz w:val="30"/>
          <w:szCs w:val="30"/>
        </w:rPr>
        <w:t>兼有不同税率的销售货物、加工修理修配劳务、服务、无形资产或者不动产，从高适用税率。</w:t>
      </w:r>
    </w:p>
    <w:p w:rsidR="00963370" w:rsidRPr="00963370" w:rsidRDefault="00963370" w:rsidP="00963370">
      <w:pPr>
        <w:widowControl/>
        <w:spacing w:line="360" w:lineRule="auto"/>
        <w:ind w:firstLineChars="200" w:firstLine="600"/>
        <w:jc w:val="left"/>
        <w:textAlignment w:val="top"/>
        <w:rPr>
          <w:rFonts w:ascii="仿宋_GB2312" w:eastAsia="仿宋_GB2312" w:hAnsi="仿宋" w:cs="宋体"/>
          <w:sz w:val="30"/>
          <w:szCs w:val="30"/>
        </w:rPr>
      </w:pPr>
      <w:r>
        <w:rPr>
          <w:rFonts w:ascii="仿宋_GB2312" w:eastAsia="仿宋_GB2312" w:hAnsi="仿宋" w:cs="宋体" w:hint="eastAsia"/>
          <w:sz w:val="30"/>
          <w:szCs w:val="30"/>
        </w:rPr>
        <w:lastRenderedPageBreak/>
        <w:t>（2）</w:t>
      </w:r>
      <w:r w:rsidRPr="00963370">
        <w:rPr>
          <w:rFonts w:ascii="仿宋_GB2312" w:eastAsia="仿宋_GB2312" w:hAnsi="仿宋" w:cs="宋体" w:hint="eastAsia"/>
          <w:sz w:val="30"/>
          <w:szCs w:val="30"/>
        </w:rPr>
        <w:t>兼有不同征收率的销售货物、加工修理修配劳务、服务、无形资产或者不动产，从高适用征收率。</w:t>
      </w:r>
    </w:p>
    <w:p w:rsidR="00963370" w:rsidRPr="00963370" w:rsidRDefault="00963370" w:rsidP="00963370">
      <w:pPr>
        <w:widowControl/>
        <w:spacing w:line="360" w:lineRule="auto"/>
        <w:ind w:firstLineChars="200" w:firstLine="600"/>
        <w:jc w:val="left"/>
        <w:textAlignment w:val="top"/>
        <w:rPr>
          <w:rFonts w:ascii="仿宋_GB2312" w:eastAsia="仿宋_GB2312" w:hAnsi="仿宋" w:cs="宋体"/>
          <w:sz w:val="30"/>
          <w:szCs w:val="30"/>
        </w:rPr>
      </w:pPr>
      <w:r>
        <w:rPr>
          <w:rFonts w:ascii="仿宋_GB2312" w:eastAsia="仿宋_GB2312" w:hAnsi="仿宋" w:cs="宋体" w:hint="eastAsia"/>
          <w:sz w:val="30"/>
          <w:szCs w:val="30"/>
        </w:rPr>
        <w:t>（3）</w:t>
      </w:r>
      <w:r w:rsidRPr="00963370">
        <w:rPr>
          <w:rFonts w:ascii="仿宋_GB2312" w:eastAsia="仿宋_GB2312" w:hAnsi="仿宋" w:cs="宋体" w:hint="eastAsia"/>
          <w:sz w:val="30"/>
          <w:szCs w:val="30"/>
        </w:rPr>
        <w:t>兼有不同税率和征收率的销售货物、加工修理修配劳务、服务、无形资产或者不动产，从高适用税率。</w:t>
      </w:r>
    </w:p>
    <w:p w:rsidR="00963370" w:rsidRPr="00963370" w:rsidRDefault="00963370" w:rsidP="00963370">
      <w:pPr>
        <w:widowControl/>
        <w:spacing w:line="360" w:lineRule="auto"/>
        <w:ind w:firstLineChars="200" w:firstLine="600"/>
        <w:jc w:val="left"/>
        <w:textAlignment w:val="top"/>
        <w:rPr>
          <w:rFonts w:ascii="仿宋_GB2312" w:eastAsia="仿宋_GB2312" w:hAnsi="仿宋" w:cs="宋体"/>
          <w:sz w:val="30"/>
          <w:szCs w:val="30"/>
        </w:rPr>
      </w:pPr>
      <w:r>
        <w:rPr>
          <w:rFonts w:ascii="仿宋_GB2312" w:eastAsia="仿宋_GB2312" w:hAnsi="仿宋" w:cs="宋体" w:hint="eastAsia"/>
          <w:sz w:val="30"/>
          <w:szCs w:val="30"/>
        </w:rPr>
        <w:t>2.</w:t>
      </w:r>
      <w:r w:rsidRPr="00963370">
        <w:rPr>
          <w:rFonts w:ascii="仿宋_GB2312" w:eastAsia="仿宋_GB2312" w:hAnsi="仿宋" w:cs="宋体" w:hint="eastAsia"/>
          <w:sz w:val="30"/>
          <w:szCs w:val="30"/>
        </w:rPr>
        <w:t>销售额。</w:t>
      </w:r>
    </w:p>
    <w:p w:rsidR="00963370" w:rsidRPr="00963370" w:rsidRDefault="00963370" w:rsidP="00963370">
      <w:pPr>
        <w:widowControl/>
        <w:spacing w:line="360" w:lineRule="auto"/>
        <w:ind w:firstLineChars="200" w:firstLine="600"/>
        <w:jc w:val="left"/>
        <w:textAlignment w:val="top"/>
        <w:rPr>
          <w:rFonts w:ascii="仿宋_GB2312" w:eastAsia="仿宋_GB2312" w:hAnsi="仿宋" w:cs="宋体"/>
          <w:sz w:val="30"/>
          <w:szCs w:val="30"/>
        </w:rPr>
      </w:pPr>
      <w:r>
        <w:rPr>
          <w:rFonts w:ascii="仿宋_GB2312" w:eastAsia="仿宋_GB2312" w:hAnsi="仿宋" w:cs="宋体" w:hint="eastAsia"/>
          <w:sz w:val="30"/>
          <w:szCs w:val="30"/>
        </w:rPr>
        <w:t>（1）</w:t>
      </w:r>
      <w:r w:rsidRPr="00963370">
        <w:rPr>
          <w:rFonts w:ascii="仿宋_GB2312" w:eastAsia="仿宋_GB2312" w:hAnsi="仿宋" w:cs="宋体" w:hint="eastAsia"/>
          <w:sz w:val="30"/>
          <w:szCs w:val="30"/>
        </w:rPr>
        <w:t>贷款服务，以提供贷款服务取得的全部利息及利息性质的收入为销售额。</w:t>
      </w:r>
    </w:p>
    <w:p w:rsidR="00963370" w:rsidRPr="00963370" w:rsidRDefault="00963370" w:rsidP="00963370">
      <w:pPr>
        <w:widowControl/>
        <w:spacing w:line="360" w:lineRule="auto"/>
        <w:ind w:firstLineChars="200" w:firstLine="600"/>
        <w:jc w:val="left"/>
        <w:textAlignment w:val="top"/>
        <w:rPr>
          <w:rFonts w:ascii="仿宋_GB2312" w:eastAsia="仿宋_GB2312" w:hAnsi="仿宋" w:cs="宋体"/>
          <w:sz w:val="30"/>
          <w:szCs w:val="30"/>
        </w:rPr>
      </w:pPr>
      <w:r>
        <w:rPr>
          <w:rFonts w:ascii="仿宋_GB2312" w:eastAsia="仿宋_GB2312" w:hAnsi="仿宋" w:cs="宋体" w:hint="eastAsia"/>
          <w:sz w:val="30"/>
          <w:szCs w:val="30"/>
        </w:rPr>
        <w:t>（2）</w:t>
      </w:r>
      <w:r w:rsidRPr="00963370">
        <w:rPr>
          <w:rFonts w:ascii="仿宋_GB2312" w:eastAsia="仿宋_GB2312" w:hAnsi="仿宋" w:cs="宋体" w:hint="eastAsia"/>
          <w:sz w:val="30"/>
          <w:szCs w:val="30"/>
        </w:rPr>
        <w:t>直接收费金融服务，以提供直接收费金融服务收取的手续费、佣金、酬金、管理费、服务费、经手费、开户费、过户费、结算费、转托管费等各类费用为销售额。</w:t>
      </w:r>
    </w:p>
    <w:p w:rsidR="00963370" w:rsidRPr="00963370" w:rsidRDefault="00963370" w:rsidP="00963370">
      <w:pPr>
        <w:widowControl/>
        <w:spacing w:line="360" w:lineRule="auto"/>
        <w:ind w:firstLineChars="200" w:firstLine="600"/>
        <w:jc w:val="left"/>
        <w:textAlignment w:val="top"/>
        <w:rPr>
          <w:rFonts w:ascii="仿宋_GB2312" w:eastAsia="仿宋_GB2312" w:hAnsi="仿宋" w:cs="宋体"/>
          <w:sz w:val="30"/>
          <w:szCs w:val="30"/>
        </w:rPr>
      </w:pPr>
      <w:r>
        <w:rPr>
          <w:rFonts w:ascii="仿宋_GB2312" w:eastAsia="仿宋_GB2312" w:hAnsi="仿宋" w:cs="宋体" w:hint="eastAsia"/>
          <w:sz w:val="30"/>
          <w:szCs w:val="30"/>
        </w:rPr>
        <w:t>（3）</w:t>
      </w:r>
      <w:r w:rsidRPr="00963370">
        <w:rPr>
          <w:rFonts w:ascii="仿宋_GB2312" w:eastAsia="仿宋_GB2312" w:hAnsi="仿宋" w:cs="宋体" w:hint="eastAsia"/>
          <w:sz w:val="30"/>
          <w:szCs w:val="30"/>
        </w:rPr>
        <w:t>金融商品转让，按照卖出价扣除买入价后的余额为销售额。转让金融商品出现的正负差，按盈亏相抵后的余额为销售额。若相抵后出现负差，可结转下一纳税期与下期转让金融商品销售额相抵，但年</w:t>
      </w:r>
      <w:proofErr w:type="gramStart"/>
      <w:r w:rsidRPr="00963370">
        <w:rPr>
          <w:rFonts w:ascii="仿宋_GB2312" w:eastAsia="仿宋_GB2312" w:hAnsi="仿宋" w:cs="宋体" w:hint="eastAsia"/>
          <w:sz w:val="30"/>
          <w:szCs w:val="30"/>
        </w:rPr>
        <w:t>末时</w:t>
      </w:r>
      <w:proofErr w:type="gramEnd"/>
      <w:r w:rsidRPr="00963370">
        <w:rPr>
          <w:rFonts w:ascii="仿宋_GB2312" w:eastAsia="仿宋_GB2312" w:hAnsi="仿宋" w:cs="宋体" w:hint="eastAsia"/>
          <w:sz w:val="30"/>
          <w:szCs w:val="30"/>
        </w:rPr>
        <w:t>仍</w:t>
      </w:r>
      <w:proofErr w:type="gramStart"/>
      <w:r w:rsidRPr="00963370">
        <w:rPr>
          <w:rFonts w:ascii="仿宋_GB2312" w:eastAsia="仿宋_GB2312" w:hAnsi="仿宋" w:cs="宋体" w:hint="eastAsia"/>
          <w:sz w:val="30"/>
          <w:szCs w:val="30"/>
        </w:rPr>
        <w:t>出现负差的</w:t>
      </w:r>
      <w:proofErr w:type="gramEnd"/>
      <w:r w:rsidRPr="00963370">
        <w:rPr>
          <w:rFonts w:ascii="仿宋_GB2312" w:eastAsia="仿宋_GB2312" w:hAnsi="仿宋" w:cs="宋体" w:hint="eastAsia"/>
          <w:sz w:val="30"/>
          <w:szCs w:val="30"/>
        </w:rPr>
        <w:t>，不得转入下一个会计年度。</w:t>
      </w:r>
    </w:p>
    <w:p w:rsidR="00963370" w:rsidRPr="00963370" w:rsidRDefault="00963370" w:rsidP="00963370">
      <w:pPr>
        <w:widowControl/>
        <w:spacing w:line="360" w:lineRule="auto"/>
        <w:ind w:firstLineChars="200" w:firstLine="600"/>
        <w:jc w:val="left"/>
        <w:textAlignment w:val="top"/>
        <w:rPr>
          <w:rFonts w:ascii="仿宋_GB2312" w:eastAsia="仿宋_GB2312" w:hAnsi="仿宋" w:cs="宋体"/>
          <w:sz w:val="30"/>
          <w:szCs w:val="30"/>
        </w:rPr>
      </w:pPr>
      <w:r>
        <w:rPr>
          <w:rFonts w:ascii="仿宋_GB2312" w:eastAsia="仿宋_GB2312" w:hAnsi="仿宋" w:cs="宋体" w:hint="eastAsia"/>
          <w:sz w:val="30"/>
          <w:szCs w:val="30"/>
        </w:rPr>
        <w:t>（4）</w:t>
      </w:r>
      <w:r w:rsidRPr="00963370">
        <w:rPr>
          <w:rFonts w:ascii="仿宋_GB2312" w:eastAsia="仿宋_GB2312" w:hAnsi="仿宋" w:cs="宋体" w:hint="eastAsia"/>
          <w:sz w:val="30"/>
          <w:szCs w:val="30"/>
        </w:rPr>
        <w:t>经纪代理服务，以取得的全部价款和价外费用，扣除向委托方收取并代为支付的政府性基金或者行政事业性收费后的余额为销售额。向委托方收取的政府性基金或者行政事业性收费，不得开具增值税专用发票。</w:t>
      </w:r>
    </w:p>
    <w:p w:rsidR="00963370" w:rsidRPr="00963370" w:rsidRDefault="00963370" w:rsidP="00963370">
      <w:pPr>
        <w:widowControl/>
        <w:spacing w:line="360" w:lineRule="auto"/>
        <w:ind w:firstLineChars="200" w:firstLine="602"/>
        <w:jc w:val="left"/>
        <w:textAlignment w:val="top"/>
        <w:rPr>
          <w:rFonts w:ascii="仿宋_GB2312" w:eastAsia="仿宋_GB2312" w:hAnsi="仿宋" w:cs="宋体"/>
          <w:sz w:val="30"/>
          <w:szCs w:val="30"/>
        </w:rPr>
      </w:pPr>
      <w:r w:rsidRPr="00963370">
        <w:rPr>
          <w:rFonts w:ascii="仿宋_GB2312" w:eastAsia="仿宋_GB2312" w:hAnsi="仿宋" w:cs="宋体" w:hint="eastAsia"/>
          <w:b/>
          <w:sz w:val="30"/>
          <w:szCs w:val="30"/>
        </w:rPr>
        <w:t>3.建筑服务</w:t>
      </w:r>
      <w:r w:rsidRPr="00963370">
        <w:rPr>
          <w:rFonts w:ascii="仿宋_GB2312" w:eastAsia="仿宋_GB2312" w:hAnsi="仿宋" w:cs="宋体" w:hint="eastAsia"/>
          <w:sz w:val="30"/>
          <w:szCs w:val="30"/>
        </w:rPr>
        <w:t>。</w:t>
      </w:r>
    </w:p>
    <w:p w:rsidR="00963370" w:rsidRPr="00963370" w:rsidRDefault="00963370" w:rsidP="00963370">
      <w:pPr>
        <w:widowControl/>
        <w:spacing w:line="360" w:lineRule="auto"/>
        <w:ind w:firstLineChars="200" w:firstLine="600"/>
        <w:jc w:val="left"/>
        <w:textAlignment w:val="top"/>
        <w:rPr>
          <w:rFonts w:ascii="仿宋_GB2312" w:eastAsia="仿宋_GB2312" w:hAnsi="仿宋" w:cs="宋体"/>
          <w:sz w:val="30"/>
          <w:szCs w:val="30"/>
        </w:rPr>
      </w:pPr>
      <w:r>
        <w:rPr>
          <w:rFonts w:ascii="仿宋_GB2312" w:eastAsia="仿宋_GB2312" w:hAnsi="仿宋" w:cs="宋体" w:hint="eastAsia"/>
          <w:sz w:val="30"/>
          <w:szCs w:val="30"/>
        </w:rPr>
        <w:t>（1）</w:t>
      </w:r>
      <w:r w:rsidRPr="00963370">
        <w:rPr>
          <w:rFonts w:ascii="仿宋_GB2312" w:eastAsia="仿宋_GB2312" w:hAnsi="仿宋" w:cs="宋体" w:hint="eastAsia"/>
          <w:sz w:val="30"/>
          <w:szCs w:val="30"/>
        </w:rPr>
        <w:t>一般纳税人以清包工方式提供的建筑服务，可以选择适用简易计税方法计税。以清包工方式提供建筑服务，是</w:t>
      </w:r>
      <w:proofErr w:type="gramStart"/>
      <w:r w:rsidRPr="00963370">
        <w:rPr>
          <w:rFonts w:ascii="仿宋_GB2312" w:eastAsia="仿宋_GB2312" w:hAnsi="仿宋" w:cs="宋体" w:hint="eastAsia"/>
          <w:sz w:val="30"/>
          <w:szCs w:val="30"/>
        </w:rPr>
        <w:t>指施工</w:t>
      </w:r>
      <w:proofErr w:type="gramEnd"/>
      <w:r w:rsidRPr="00963370">
        <w:rPr>
          <w:rFonts w:ascii="仿宋_GB2312" w:eastAsia="仿宋_GB2312" w:hAnsi="仿宋" w:cs="宋体" w:hint="eastAsia"/>
          <w:sz w:val="30"/>
          <w:szCs w:val="30"/>
        </w:rPr>
        <w:lastRenderedPageBreak/>
        <w:t>方不采购建筑工程所需的材料或只采购辅助材料，并收取人工费、管理费或者其他费用的建筑服务。</w:t>
      </w:r>
    </w:p>
    <w:p w:rsidR="00963370" w:rsidRPr="00963370" w:rsidRDefault="00963370" w:rsidP="00963370">
      <w:pPr>
        <w:widowControl/>
        <w:spacing w:line="360" w:lineRule="auto"/>
        <w:ind w:firstLineChars="200" w:firstLine="600"/>
        <w:jc w:val="left"/>
        <w:textAlignment w:val="top"/>
        <w:rPr>
          <w:rFonts w:ascii="仿宋_GB2312" w:eastAsia="仿宋_GB2312" w:hAnsi="仿宋" w:cs="宋体"/>
          <w:sz w:val="30"/>
          <w:szCs w:val="30"/>
        </w:rPr>
      </w:pPr>
      <w:r>
        <w:rPr>
          <w:rFonts w:ascii="仿宋_GB2312" w:eastAsia="仿宋_GB2312" w:hAnsi="仿宋" w:cs="宋体" w:hint="eastAsia"/>
          <w:sz w:val="30"/>
          <w:szCs w:val="30"/>
        </w:rPr>
        <w:t>（2）</w:t>
      </w:r>
      <w:r w:rsidRPr="00963370">
        <w:rPr>
          <w:rFonts w:ascii="仿宋_GB2312" w:eastAsia="仿宋_GB2312" w:hAnsi="仿宋" w:cs="宋体" w:hint="eastAsia"/>
          <w:sz w:val="30"/>
          <w:szCs w:val="30"/>
        </w:rPr>
        <w:t>一般纳税人为</w:t>
      </w:r>
      <w:proofErr w:type="gramStart"/>
      <w:r w:rsidRPr="00963370">
        <w:rPr>
          <w:rFonts w:ascii="仿宋_GB2312" w:eastAsia="仿宋_GB2312" w:hAnsi="仿宋" w:cs="宋体" w:hint="eastAsia"/>
          <w:sz w:val="30"/>
          <w:szCs w:val="30"/>
        </w:rPr>
        <w:t>甲供工程</w:t>
      </w:r>
      <w:proofErr w:type="gramEnd"/>
      <w:r w:rsidRPr="00963370">
        <w:rPr>
          <w:rFonts w:ascii="仿宋_GB2312" w:eastAsia="仿宋_GB2312" w:hAnsi="仿宋" w:cs="宋体" w:hint="eastAsia"/>
          <w:sz w:val="30"/>
          <w:szCs w:val="30"/>
        </w:rPr>
        <w:t>提供的建筑服务，可以选择适用简易计税方法计税。</w:t>
      </w:r>
      <w:proofErr w:type="gramStart"/>
      <w:r w:rsidRPr="00963370">
        <w:rPr>
          <w:rFonts w:ascii="仿宋_GB2312" w:eastAsia="仿宋_GB2312" w:hAnsi="仿宋" w:cs="宋体" w:hint="eastAsia"/>
          <w:sz w:val="30"/>
          <w:szCs w:val="30"/>
        </w:rPr>
        <w:t>甲供工程</w:t>
      </w:r>
      <w:proofErr w:type="gramEnd"/>
      <w:r w:rsidRPr="00963370">
        <w:rPr>
          <w:rFonts w:ascii="仿宋_GB2312" w:eastAsia="仿宋_GB2312" w:hAnsi="仿宋" w:cs="宋体" w:hint="eastAsia"/>
          <w:sz w:val="30"/>
          <w:szCs w:val="30"/>
        </w:rPr>
        <w:t>，是指全部或部分设备、材料、动力由工程发包方自行采购的建筑工程。</w:t>
      </w:r>
    </w:p>
    <w:p w:rsidR="00963370" w:rsidRPr="00963370" w:rsidRDefault="00963370" w:rsidP="00963370">
      <w:pPr>
        <w:widowControl/>
        <w:spacing w:line="360" w:lineRule="auto"/>
        <w:ind w:firstLineChars="200" w:firstLine="600"/>
        <w:jc w:val="left"/>
        <w:textAlignment w:val="top"/>
        <w:rPr>
          <w:rFonts w:ascii="仿宋_GB2312" w:eastAsia="仿宋_GB2312" w:hAnsi="仿宋" w:cs="宋体"/>
          <w:sz w:val="30"/>
          <w:szCs w:val="30"/>
        </w:rPr>
      </w:pPr>
      <w:r>
        <w:rPr>
          <w:rFonts w:ascii="仿宋_GB2312" w:eastAsia="仿宋_GB2312" w:hAnsi="仿宋" w:cs="宋体" w:hint="eastAsia"/>
          <w:sz w:val="30"/>
          <w:szCs w:val="30"/>
        </w:rPr>
        <w:t>（3）</w:t>
      </w:r>
      <w:r w:rsidRPr="00963370">
        <w:rPr>
          <w:rFonts w:ascii="仿宋_GB2312" w:eastAsia="仿宋_GB2312" w:hAnsi="仿宋" w:cs="宋体" w:hint="eastAsia"/>
          <w:sz w:val="30"/>
          <w:szCs w:val="30"/>
        </w:rPr>
        <w:t>一般纳税人为建筑工程老项目提供的建筑服务，可以选择适用简易计税方法计税。</w:t>
      </w:r>
    </w:p>
    <w:p w:rsidR="00963370" w:rsidRPr="00963370" w:rsidRDefault="00963370" w:rsidP="00963370">
      <w:pPr>
        <w:widowControl/>
        <w:spacing w:line="360" w:lineRule="auto"/>
        <w:ind w:firstLineChars="200" w:firstLine="602"/>
        <w:jc w:val="left"/>
        <w:textAlignment w:val="top"/>
        <w:rPr>
          <w:rFonts w:ascii="仿宋_GB2312" w:eastAsia="仿宋_GB2312" w:hAnsi="仿宋" w:cs="宋体"/>
          <w:sz w:val="30"/>
          <w:szCs w:val="30"/>
        </w:rPr>
      </w:pPr>
      <w:r w:rsidRPr="00963370">
        <w:rPr>
          <w:rFonts w:ascii="仿宋_GB2312" w:eastAsia="仿宋_GB2312" w:hAnsi="仿宋" w:cs="宋体" w:hint="eastAsia"/>
          <w:b/>
          <w:sz w:val="30"/>
          <w:szCs w:val="30"/>
        </w:rPr>
        <w:t>4.不动产经营租赁服务</w:t>
      </w:r>
      <w:r w:rsidRPr="00963370">
        <w:rPr>
          <w:rFonts w:ascii="仿宋_GB2312" w:eastAsia="仿宋_GB2312" w:hAnsi="仿宋" w:cs="宋体" w:hint="eastAsia"/>
          <w:sz w:val="30"/>
          <w:szCs w:val="30"/>
        </w:rPr>
        <w:t>。</w:t>
      </w:r>
    </w:p>
    <w:p w:rsidR="00963370" w:rsidRPr="00963370" w:rsidRDefault="00963370" w:rsidP="00963370">
      <w:pPr>
        <w:widowControl/>
        <w:spacing w:line="360" w:lineRule="auto"/>
        <w:ind w:firstLineChars="200" w:firstLine="600"/>
        <w:jc w:val="left"/>
        <w:textAlignment w:val="top"/>
        <w:rPr>
          <w:rFonts w:ascii="仿宋_GB2312" w:eastAsia="仿宋_GB2312" w:hAnsi="仿宋" w:cs="宋体"/>
          <w:sz w:val="30"/>
          <w:szCs w:val="30"/>
        </w:rPr>
      </w:pPr>
      <w:r>
        <w:rPr>
          <w:rFonts w:ascii="仿宋_GB2312" w:eastAsia="仿宋_GB2312" w:hAnsi="仿宋" w:cs="宋体" w:hint="eastAsia"/>
          <w:sz w:val="30"/>
          <w:szCs w:val="30"/>
        </w:rPr>
        <w:t>（1）</w:t>
      </w:r>
      <w:r w:rsidRPr="00963370">
        <w:rPr>
          <w:rFonts w:ascii="仿宋_GB2312" w:eastAsia="仿宋_GB2312" w:hAnsi="仿宋" w:cs="宋体" w:hint="eastAsia"/>
          <w:sz w:val="30"/>
          <w:szCs w:val="30"/>
        </w:rPr>
        <w:t>一般纳税人出租其</w:t>
      </w:r>
      <w:r w:rsidRPr="00963370">
        <w:rPr>
          <w:rFonts w:ascii="仿宋_GB2312" w:eastAsia="仿宋_GB2312" w:hAnsi="仿宋" w:cs="宋体"/>
          <w:sz w:val="30"/>
          <w:szCs w:val="30"/>
        </w:rPr>
        <w:t>2016</w:t>
      </w:r>
      <w:r w:rsidRPr="00963370">
        <w:rPr>
          <w:rFonts w:ascii="仿宋_GB2312" w:eastAsia="仿宋_GB2312" w:hAnsi="仿宋" w:cs="宋体" w:hint="eastAsia"/>
          <w:sz w:val="30"/>
          <w:szCs w:val="30"/>
        </w:rPr>
        <w:t>年</w:t>
      </w:r>
      <w:r w:rsidRPr="00963370">
        <w:rPr>
          <w:rFonts w:ascii="仿宋_GB2312" w:eastAsia="仿宋_GB2312" w:hAnsi="仿宋" w:cs="宋体"/>
          <w:sz w:val="30"/>
          <w:szCs w:val="30"/>
        </w:rPr>
        <w:t>4</w:t>
      </w:r>
      <w:r w:rsidRPr="00963370">
        <w:rPr>
          <w:rFonts w:ascii="仿宋_GB2312" w:eastAsia="仿宋_GB2312" w:hAnsi="仿宋" w:cs="宋体" w:hint="eastAsia"/>
          <w:sz w:val="30"/>
          <w:szCs w:val="30"/>
        </w:rPr>
        <w:t>月</w:t>
      </w:r>
      <w:r w:rsidRPr="00963370">
        <w:rPr>
          <w:rFonts w:ascii="仿宋_GB2312" w:eastAsia="仿宋_GB2312" w:hAnsi="仿宋" w:cs="宋体"/>
          <w:sz w:val="30"/>
          <w:szCs w:val="30"/>
        </w:rPr>
        <w:t>30</w:t>
      </w:r>
      <w:r w:rsidRPr="00963370">
        <w:rPr>
          <w:rFonts w:ascii="仿宋_GB2312" w:eastAsia="仿宋_GB2312" w:hAnsi="仿宋" w:cs="宋体" w:hint="eastAsia"/>
          <w:sz w:val="30"/>
          <w:szCs w:val="30"/>
        </w:rPr>
        <w:t>日前取得的不动产，可以选择适用简易计税方法</w:t>
      </w:r>
      <w:r w:rsidRPr="00963370">
        <w:rPr>
          <w:rFonts w:ascii="仿宋_GB2312" w:eastAsia="仿宋_GB2312" w:hAnsi="仿宋" w:cs="宋体"/>
          <w:sz w:val="30"/>
          <w:szCs w:val="30"/>
        </w:rPr>
        <w:t>,</w:t>
      </w:r>
      <w:r w:rsidRPr="00963370">
        <w:rPr>
          <w:rFonts w:ascii="仿宋_GB2312" w:eastAsia="仿宋_GB2312" w:hAnsi="仿宋" w:cs="宋体" w:hint="eastAsia"/>
          <w:sz w:val="30"/>
          <w:szCs w:val="30"/>
        </w:rPr>
        <w:t>按照</w:t>
      </w:r>
      <w:r w:rsidRPr="00963370">
        <w:rPr>
          <w:rFonts w:ascii="仿宋_GB2312" w:eastAsia="仿宋_GB2312" w:hAnsi="仿宋" w:cs="宋体"/>
          <w:sz w:val="30"/>
          <w:szCs w:val="30"/>
        </w:rPr>
        <w:t>5%</w:t>
      </w:r>
      <w:r w:rsidRPr="00963370">
        <w:rPr>
          <w:rFonts w:ascii="仿宋_GB2312" w:eastAsia="仿宋_GB2312" w:hAnsi="仿宋" w:cs="宋体" w:hint="eastAsia"/>
          <w:sz w:val="30"/>
          <w:szCs w:val="30"/>
        </w:rPr>
        <w:t>的征收率计算应纳税额。纳税人出租其</w:t>
      </w:r>
      <w:r w:rsidRPr="00963370">
        <w:rPr>
          <w:rFonts w:ascii="仿宋_GB2312" w:eastAsia="仿宋_GB2312" w:hAnsi="仿宋" w:cs="宋体"/>
          <w:sz w:val="30"/>
          <w:szCs w:val="30"/>
        </w:rPr>
        <w:t>2016</w:t>
      </w:r>
      <w:r w:rsidRPr="00963370">
        <w:rPr>
          <w:rFonts w:ascii="仿宋_GB2312" w:eastAsia="仿宋_GB2312" w:hAnsi="仿宋" w:cs="宋体" w:hint="eastAsia"/>
          <w:sz w:val="30"/>
          <w:szCs w:val="30"/>
        </w:rPr>
        <w:t>年</w:t>
      </w:r>
      <w:r w:rsidRPr="00963370">
        <w:rPr>
          <w:rFonts w:ascii="仿宋_GB2312" w:eastAsia="仿宋_GB2312" w:hAnsi="仿宋" w:cs="宋体"/>
          <w:sz w:val="30"/>
          <w:szCs w:val="30"/>
        </w:rPr>
        <w:t>4</w:t>
      </w:r>
      <w:r w:rsidRPr="00963370">
        <w:rPr>
          <w:rFonts w:ascii="仿宋_GB2312" w:eastAsia="仿宋_GB2312" w:hAnsi="仿宋" w:cs="宋体" w:hint="eastAsia"/>
          <w:sz w:val="30"/>
          <w:szCs w:val="30"/>
        </w:rPr>
        <w:t>月</w:t>
      </w:r>
      <w:r w:rsidRPr="00963370">
        <w:rPr>
          <w:rFonts w:ascii="仿宋_GB2312" w:eastAsia="仿宋_GB2312" w:hAnsi="仿宋" w:cs="宋体"/>
          <w:sz w:val="30"/>
          <w:szCs w:val="30"/>
        </w:rPr>
        <w:t>30</w:t>
      </w:r>
      <w:r w:rsidRPr="00963370">
        <w:rPr>
          <w:rFonts w:ascii="仿宋_GB2312" w:eastAsia="仿宋_GB2312" w:hAnsi="仿宋" w:cs="宋体" w:hint="eastAsia"/>
          <w:sz w:val="30"/>
          <w:szCs w:val="30"/>
        </w:rPr>
        <w:t>日前取得的与机构所在地不在同一县（市）的不动产，应按照上述计税方法在不动产所在地预缴税款后，向机构所在地主管税务机关进行纳税申报。</w:t>
      </w:r>
    </w:p>
    <w:p w:rsidR="00963370" w:rsidRPr="00963370" w:rsidRDefault="00963370" w:rsidP="00963370">
      <w:pPr>
        <w:widowControl/>
        <w:spacing w:line="360" w:lineRule="auto"/>
        <w:ind w:leftChars="40" w:left="84" w:firstLineChars="150" w:firstLine="450"/>
        <w:jc w:val="left"/>
        <w:textAlignment w:val="top"/>
        <w:rPr>
          <w:rFonts w:ascii="仿宋_GB2312" w:eastAsia="仿宋_GB2312" w:hAnsi="仿宋" w:cs="宋体"/>
          <w:sz w:val="30"/>
          <w:szCs w:val="30"/>
        </w:rPr>
      </w:pPr>
      <w:r>
        <w:rPr>
          <w:rFonts w:ascii="仿宋_GB2312" w:eastAsia="仿宋_GB2312" w:hAnsi="仿宋" w:cs="宋体" w:hint="eastAsia"/>
          <w:sz w:val="30"/>
          <w:szCs w:val="30"/>
        </w:rPr>
        <w:t>（2）</w:t>
      </w:r>
      <w:r w:rsidRPr="00963370">
        <w:rPr>
          <w:rFonts w:ascii="仿宋_GB2312" w:eastAsia="仿宋_GB2312" w:hAnsi="仿宋" w:cs="宋体" w:hint="eastAsia"/>
          <w:sz w:val="30"/>
          <w:szCs w:val="30"/>
        </w:rPr>
        <w:t>公路经营企业中的一般纳税人收取试点前开工的高速公路的车辆通行费，可以选择适用简易计税方法，减按</w:t>
      </w:r>
      <w:r w:rsidRPr="00963370">
        <w:rPr>
          <w:rFonts w:ascii="仿宋_GB2312" w:eastAsia="仿宋_GB2312" w:hAnsi="仿宋" w:cs="宋体"/>
          <w:sz w:val="30"/>
          <w:szCs w:val="30"/>
        </w:rPr>
        <w:t>3%</w:t>
      </w:r>
      <w:r w:rsidRPr="00963370">
        <w:rPr>
          <w:rFonts w:ascii="仿宋_GB2312" w:eastAsia="仿宋_GB2312" w:hAnsi="仿宋" w:cs="宋体" w:hint="eastAsia"/>
          <w:sz w:val="30"/>
          <w:szCs w:val="30"/>
        </w:rPr>
        <w:t>的征收率计算应纳税额。</w:t>
      </w:r>
    </w:p>
    <w:p w:rsidR="00963370" w:rsidRPr="00963370" w:rsidRDefault="00963370" w:rsidP="00963370">
      <w:pPr>
        <w:widowControl/>
        <w:spacing w:line="360" w:lineRule="auto"/>
        <w:ind w:firstLineChars="202" w:firstLine="606"/>
        <w:jc w:val="left"/>
        <w:textAlignment w:val="top"/>
        <w:rPr>
          <w:rFonts w:ascii="仿宋_GB2312" w:eastAsia="仿宋_GB2312" w:hAnsi="仿宋" w:cs="宋体"/>
          <w:sz w:val="30"/>
          <w:szCs w:val="30"/>
        </w:rPr>
      </w:pPr>
      <w:r>
        <w:rPr>
          <w:rFonts w:ascii="仿宋_GB2312" w:eastAsia="仿宋_GB2312" w:hAnsi="仿宋" w:cs="宋体" w:hint="eastAsia"/>
          <w:sz w:val="30"/>
          <w:szCs w:val="30"/>
        </w:rPr>
        <w:t>（3）</w:t>
      </w:r>
      <w:r w:rsidRPr="00963370">
        <w:rPr>
          <w:rFonts w:ascii="仿宋_GB2312" w:eastAsia="仿宋_GB2312" w:hAnsi="仿宋" w:cs="宋体" w:hint="eastAsia"/>
          <w:sz w:val="30"/>
          <w:szCs w:val="30"/>
        </w:rPr>
        <w:t>一般纳税人出租其</w:t>
      </w:r>
      <w:r w:rsidRPr="00963370">
        <w:rPr>
          <w:rFonts w:ascii="仿宋_GB2312" w:eastAsia="仿宋_GB2312" w:hAnsi="仿宋" w:cs="宋体"/>
          <w:sz w:val="30"/>
          <w:szCs w:val="30"/>
        </w:rPr>
        <w:t>2016</w:t>
      </w:r>
      <w:r w:rsidRPr="00963370">
        <w:rPr>
          <w:rFonts w:ascii="仿宋_GB2312" w:eastAsia="仿宋_GB2312" w:hAnsi="仿宋" w:cs="宋体" w:hint="eastAsia"/>
          <w:sz w:val="30"/>
          <w:szCs w:val="30"/>
        </w:rPr>
        <w:t>年</w:t>
      </w:r>
      <w:r w:rsidRPr="00963370">
        <w:rPr>
          <w:rFonts w:ascii="仿宋_GB2312" w:eastAsia="仿宋_GB2312" w:hAnsi="仿宋" w:cs="宋体"/>
          <w:sz w:val="30"/>
          <w:szCs w:val="30"/>
        </w:rPr>
        <w:t>5</w:t>
      </w:r>
      <w:r w:rsidRPr="00963370">
        <w:rPr>
          <w:rFonts w:ascii="仿宋_GB2312" w:eastAsia="仿宋_GB2312" w:hAnsi="仿宋" w:cs="宋体" w:hint="eastAsia"/>
          <w:sz w:val="30"/>
          <w:szCs w:val="30"/>
        </w:rPr>
        <w:t>月</w:t>
      </w:r>
      <w:r w:rsidRPr="00963370">
        <w:rPr>
          <w:rFonts w:ascii="仿宋_GB2312" w:eastAsia="仿宋_GB2312" w:hAnsi="仿宋" w:cs="宋体"/>
          <w:sz w:val="30"/>
          <w:szCs w:val="30"/>
        </w:rPr>
        <w:t>1</w:t>
      </w:r>
      <w:r w:rsidRPr="00963370">
        <w:rPr>
          <w:rFonts w:ascii="仿宋_GB2312" w:eastAsia="仿宋_GB2312" w:hAnsi="仿宋" w:cs="宋体" w:hint="eastAsia"/>
          <w:sz w:val="30"/>
          <w:szCs w:val="30"/>
        </w:rPr>
        <w:t>日后取得的、与机构所在地不在同一县（市）的不动产，应按照</w:t>
      </w:r>
      <w:r w:rsidRPr="00963370">
        <w:rPr>
          <w:rFonts w:ascii="仿宋_GB2312" w:eastAsia="仿宋_GB2312" w:hAnsi="仿宋" w:cs="宋体"/>
          <w:sz w:val="30"/>
          <w:szCs w:val="30"/>
        </w:rPr>
        <w:t>3</w:t>
      </w:r>
      <w:r w:rsidRPr="00963370">
        <w:rPr>
          <w:rFonts w:ascii="仿宋_GB2312" w:eastAsia="仿宋_GB2312" w:hAnsi="仿宋" w:cs="宋体" w:hint="eastAsia"/>
          <w:sz w:val="30"/>
          <w:szCs w:val="30"/>
        </w:rPr>
        <w:t>％的</w:t>
      </w:r>
      <w:proofErr w:type="gramStart"/>
      <w:r w:rsidRPr="00963370">
        <w:rPr>
          <w:rFonts w:ascii="仿宋_GB2312" w:eastAsia="仿宋_GB2312" w:hAnsi="仿宋" w:cs="宋体" w:hint="eastAsia"/>
          <w:sz w:val="30"/>
          <w:szCs w:val="30"/>
        </w:rPr>
        <w:t>预征率</w:t>
      </w:r>
      <w:proofErr w:type="gramEnd"/>
      <w:r w:rsidRPr="00963370">
        <w:rPr>
          <w:rFonts w:ascii="仿宋_GB2312" w:eastAsia="仿宋_GB2312" w:hAnsi="仿宋" w:cs="宋体" w:hint="eastAsia"/>
          <w:sz w:val="30"/>
          <w:szCs w:val="30"/>
        </w:rPr>
        <w:t>在不动产所在地预缴税款后，向机构所在地主管税务机关进行纳税申报。</w:t>
      </w:r>
    </w:p>
    <w:p w:rsidR="00963FDC" w:rsidRPr="00963370" w:rsidRDefault="00963FDC" w:rsidP="00963370">
      <w:pPr>
        <w:pStyle w:val="a9"/>
        <w:ind w:firstLineChars="200" w:firstLine="602"/>
        <w:textAlignment w:val="top"/>
        <w:rPr>
          <w:rFonts w:ascii="楷体_GB2312" w:eastAsia="楷体_GB2312" w:hAnsi="仿宋" w:cs="宋体" w:hint="eastAsia"/>
          <w:b/>
          <w:sz w:val="30"/>
          <w:szCs w:val="30"/>
        </w:rPr>
      </w:pPr>
      <w:r w:rsidRPr="00963370">
        <w:rPr>
          <w:rFonts w:ascii="楷体_GB2312" w:eastAsia="楷体_GB2312" w:hAnsi="仿宋" w:cs="宋体" w:hint="eastAsia"/>
          <w:b/>
          <w:sz w:val="30"/>
          <w:szCs w:val="30"/>
        </w:rPr>
        <w:t>（三）房地产开发企业销售</w:t>
      </w:r>
      <w:r w:rsidRPr="00963FDC">
        <w:rPr>
          <w:rFonts w:ascii="楷体_GB2312" w:eastAsia="楷体_GB2312" w:hAnsi="仿宋" w:cs="宋体" w:hint="eastAsia"/>
          <w:b/>
          <w:sz w:val="30"/>
          <w:szCs w:val="30"/>
        </w:rPr>
        <w:t>自行开发的房地产项目增值税征收管理</w:t>
      </w:r>
    </w:p>
    <w:p w:rsidR="00963FDC" w:rsidRPr="00963FDC" w:rsidRDefault="00963370" w:rsidP="000D76D5">
      <w:pPr>
        <w:pStyle w:val="a9"/>
        <w:ind w:firstLineChars="200" w:firstLine="600"/>
        <w:textAlignment w:val="top"/>
        <w:rPr>
          <w:rFonts w:ascii="楷体_GB2312" w:eastAsia="楷体_GB2312" w:hAnsi="仿宋" w:cs="宋体" w:hint="eastAsia"/>
          <w:b/>
          <w:sz w:val="30"/>
          <w:szCs w:val="30"/>
        </w:rPr>
      </w:pPr>
      <w:r>
        <w:rPr>
          <w:rFonts w:ascii="仿宋_GB2312" w:eastAsia="仿宋_GB2312" w:hAnsi="仿宋" w:cs="宋体" w:hint="eastAsia"/>
          <w:sz w:val="30"/>
          <w:szCs w:val="30"/>
        </w:rPr>
        <w:t xml:space="preserve"> </w:t>
      </w:r>
      <w:r w:rsidR="00963FDC" w:rsidRPr="00963370">
        <w:rPr>
          <w:rFonts w:ascii="楷体_GB2312" w:eastAsia="楷体_GB2312" w:hAnsi="仿宋" w:cs="宋体" w:hint="eastAsia"/>
          <w:b/>
          <w:sz w:val="30"/>
          <w:szCs w:val="30"/>
        </w:rPr>
        <w:t>（四）</w:t>
      </w:r>
      <w:r w:rsidR="00963FDC" w:rsidRPr="00963FDC">
        <w:rPr>
          <w:rFonts w:ascii="楷体_GB2312" w:eastAsia="楷体_GB2312" w:hAnsi="仿宋" w:cs="宋体" w:hint="eastAsia"/>
          <w:b/>
          <w:sz w:val="30"/>
          <w:szCs w:val="30"/>
        </w:rPr>
        <w:t>纳税人跨县（市、区）提供建筑服务增值税征收管</w:t>
      </w:r>
      <w:r w:rsidR="00963FDC" w:rsidRPr="00963FDC">
        <w:rPr>
          <w:rFonts w:ascii="楷体_GB2312" w:eastAsia="楷体_GB2312" w:hAnsi="仿宋" w:cs="宋体" w:hint="eastAsia"/>
          <w:b/>
          <w:sz w:val="30"/>
          <w:szCs w:val="30"/>
        </w:rPr>
        <w:lastRenderedPageBreak/>
        <w:t>理</w:t>
      </w:r>
    </w:p>
    <w:p w:rsidR="00963FDC" w:rsidRPr="00963FDC" w:rsidRDefault="00963FDC" w:rsidP="00963370">
      <w:pPr>
        <w:pStyle w:val="a9"/>
        <w:ind w:firstLineChars="200" w:firstLine="602"/>
        <w:textAlignment w:val="top"/>
        <w:rPr>
          <w:rFonts w:ascii="楷体_GB2312" w:eastAsia="楷体_GB2312" w:hAnsi="仿宋" w:cs="宋体" w:hint="eastAsia"/>
          <w:b/>
          <w:sz w:val="30"/>
          <w:szCs w:val="30"/>
        </w:rPr>
      </w:pPr>
      <w:r w:rsidRPr="00963370">
        <w:rPr>
          <w:rFonts w:ascii="楷体_GB2312" w:eastAsia="楷体_GB2312" w:hAnsi="仿宋" w:cs="宋体" w:hint="eastAsia"/>
          <w:b/>
          <w:sz w:val="30"/>
          <w:szCs w:val="30"/>
        </w:rPr>
        <w:t>（五）</w:t>
      </w:r>
      <w:r w:rsidRPr="00963FDC">
        <w:rPr>
          <w:rFonts w:ascii="楷体_GB2312" w:eastAsia="楷体_GB2312" w:hAnsi="仿宋" w:cs="宋体" w:hint="eastAsia"/>
          <w:b/>
          <w:sz w:val="30"/>
          <w:szCs w:val="30"/>
        </w:rPr>
        <w:t>纳税人提供不动产经营租赁服务增值税征收管理</w:t>
      </w:r>
    </w:p>
    <w:p w:rsidR="000D76D5" w:rsidRPr="00963370" w:rsidRDefault="000D76D5" w:rsidP="00963370">
      <w:pPr>
        <w:pStyle w:val="a9"/>
        <w:ind w:firstLineChars="200" w:firstLine="602"/>
        <w:textAlignment w:val="top"/>
        <w:rPr>
          <w:rFonts w:ascii="楷体_GB2312" w:eastAsia="楷体_GB2312" w:hAnsi="仿宋" w:cs="宋体" w:hint="eastAsia"/>
          <w:b/>
          <w:sz w:val="30"/>
          <w:szCs w:val="30"/>
        </w:rPr>
      </w:pPr>
      <w:r w:rsidRPr="00963370">
        <w:rPr>
          <w:rFonts w:ascii="楷体_GB2312" w:eastAsia="楷体_GB2312" w:hAnsi="仿宋" w:cs="宋体" w:hint="eastAsia"/>
          <w:b/>
          <w:sz w:val="30"/>
          <w:szCs w:val="30"/>
        </w:rPr>
        <w:t>（六）不动产进项税额分期抵扣管理</w:t>
      </w:r>
    </w:p>
    <w:p w:rsidR="000D76D5" w:rsidRPr="000D76D5" w:rsidRDefault="000D76D5" w:rsidP="00963370">
      <w:pPr>
        <w:pStyle w:val="a9"/>
        <w:ind w:firstLineChars="200" w:firstLine="602"/>
        <w:textAlignment w:val="top"/>
        <w:rPr>
          <w:rFonts w:ascii="楷体_GB2312" w:eastAsia="楷体_GB2312" w:hAnsi="仿宋" w:cs="宋体" w:hint="eastAsia"/>
          <w:b/>
          <w:sz w:val="30"/>
          <w:szCs w:val="30"/>
        </w:rPr>
      </w:pPr>
      <w:r w:rsidRPr="00963370">
        <w:rPr>
          <w:rFonts w:ascii="楷体_GB2312" w:eastAsia="楷体_GB2312" w:hAnsi="仿宋" w:cs="宋体" w:hint="eastAsia"/>
          <w:b/>
          <w:sz w:val="30"/>
          <w:szCs w:val="30"/>
        </w:rPr>
        <w:t>（七）</w:t>
      </w:r>
      <w:r w:rsidRPr="000D76D5">
        <w:rPr>
          <w:rFonts w:ascii="楷体_GB2312" w:eastAsia="楷体_GB2312" w:hAnsi="仿宋" w:cs="宋体" w:hint="eastAsia"/>
          <w:b/>
          <w:sz w:val="30"/>
          <w:szCs w:val="30"/>
        </w:rPr>
        <w:t>纳税人转让不动产增值税征收管理</w:t>
      </w:r>
    </w:p>
    <w:p w:rsidR="00963FDC" w:rsidRPr="000D76D5" w:rsidRDefault="00963FDC">
      <w:pPr>
        <w:pStyle w:val="a9"/>
        <w:ind w:firstLineChars="200" w:firstLine="600"/>
        <w:rPr>
          <w:rFonts w:ascii="仿宋_GB2312" w:eastAsia="仿宋_GB2312" w:hAnsi="仿宋" w:cs="宋体"/>
          <w:sz w:val="30"/>
          <w:szCs w:val="30"/>
        </w:rPr>
      </w:pPr>
    </w:p>
    <w:sectPr w:rsidR="00963FDC" w:rsidRPr="000D76D5" w:rsidSect="00FF66E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540A" w:rsidRDefault="0020540A" w:rsidP="00EA2C34">
      <w:r>
        <w:separator/>
      </w:r>
    </w:p>
  </w:endnote>
  <w:endnote w:type="continuationSeparator" w:id="1">
    <w:p w:rsidR="0020540A" w:rsidRDefault="0020540A" w:rsidP="00EA2C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ourier New">
    <w:panose1 w:val="02070309020205020404"/>
    <w:charset w:val="00"/>
    <w:family w:val="modern"/>
    <w:pitch w:val="fixed"/>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540A" w:rsidRDefault="0020540A" w:rsidP="00EA2C34">
      <w:r>
        <w:separator/>
      </w:r>
    </w:p>
  </w:footnote>
  <w:footnote w:type="continuationSeparator" w:id="1">
    <w:p w:rsidR="0020540A" w:rsidRDefault="0020540A" w:rsidP="00EA2C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80E12"/>
    <w:multiLevelType w:val="hybridMultilevel"/>
    <w:tmpl w:val="2702F9E6"/>
    <w:lvl w:ilvl="0" w:tplc="1700A1B4">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05C91D8F"/>
    <w:multiLevelType w:val="hybridMultilevel"/>
    <w:tmpl w:val="CC0A1212"/>
    <w:lvl w:ilvl="0" w:tplc="B8DA0318">
      <w:start w:val="1"/>
      <w:numFmt w:val="decimal"/>
      <w:lvlText w:val="（%1）"/>
      <w:lvlJc w:val="left"/>
      <w:pPr>
        <w:ind w:left="1146" w:hanging="720"/>
      </w:pPr>
      <w:rPr>
        <w:rFonts w:hint="default"/>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nsid w:val="223A535D"/>
    <w:multiLevelType w:val="hybridMultilevel"/>
    <w:tmpl w:val="1318D392"/>
    <w:lvl w:ilvl="0" w:tplc="4EDA5714">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43BD7DB3"/>
    <w:multiLevelType w:val="hybridMultilevel"/>
    <w:tmpl w:val="A71A25EA"/>
    <w:lvl w:ilvl="0" w:tplc="6E04175C">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561655BB"/>
    <w:multiLevelType w:val="hybridMultilevel"/>
    <w:tmpl w:val="66121A18"/>
    <w:lvl w:ilvl="0" w:tplc="40D0DA1E">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nsid w:val="56FC77F7"/>
    <w:multiLevelType w:val="singleLevel"/>
    <w:tmpl w:val="56FC77F7"/>
    <w:lvl w:ilvl="0">
      <w:start w:val="1"/>
      <w:numFmt w:val="decimal"/>
      <w:suff w:val="nothing"/>
      <w:lvlText w:val="%1、"/>
      <w:lvlJc w:val="left"/>
    </w:lvl>
  </w:abstractNum>
  <w:abstractNum w:abstractNumId="6">
    <w:nsid w:val="6BE927AE"/>
    <w:multiLevelType w:val="hybridMultilevel"/>
    <w:tmpl w:val="C0E49440"/>
    <w:lvl w:ilvl="0" w:tplc="3A180A1A">
      <w:start w:val="1"/>
      <w:numFmt w:val="decimal"/>
      <w:lvlText w:val="（%1）"/>
      <w:lvlJc w:val="left"/>
      <w:pPr>
        <w:ind w:left="1161" w:hanging="735"/>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7">
    <w:nsid w:val="715512DF"/>
    <w:multiLevelType w:val="hybridMultilevel"/>
    <w:tmpl w:val="2702F9E6"/>
    <w:lvl w:ilvl="0" w:tplc="1700A1B4">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2"/>
  </w:num>
  <w:num w:numId="2">
    <w:abstractNumId w:val="4"/>
  </w:num>
  <w:num w:numId="3">
    <w:abstractNumId w:val="3"/>
  </w:num>
  <w:num w:numId="4">
    <w:abstractNumId w:val="6"/>
  </w:num>
  <w:num w:numId="5">
    <w:abstractNumId w:val="1"/>
  </w:num>
  <w:num w:numId="6">
    <w:abstractNumId w:val="7"/>
  </w:num>
  <w:num w:numId="7">
    <w:abstractNumId w:val="0"/>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867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00487"/>
    <w:rsid w:val="0004182D"/>
    <w:rsid w:val="00041F5D"/>
    <w:rsid w:val="0005054C"/>
    <w:rsid w:val="000819F2"/>
    <w:rsid w:val="000D76D5"/>
    <w:rsid w:val="001062E9"/>
    <w:rsid w:val="00116E7D"/>
    <w:rsid w:val="00130F08"/>
    <w:rsid w:val="001A6BFC"/>
    <w:rsid w:val="001D0E3F"/>
    <w:rsid w:val="0020540A"/>
    <w:rsid w:val="002261A0"/>
    <w:rsid w:val="00270494"/>
    <w:rsid w:val="002C76E4"/>
    <w:rsid w:val="003623F8"/>
    <w:rsid w:val="00376147"/>
    <w:rsid w:val="00390D26"/>
    <w:rsid w:val="003941C1"/>
    <w:rsid w:val="003A184F"/>
    <w:rsid w:val="003E5C2A"/>
    <w:rsid w:val="003F03D6"/>
    <w:rsid w:val="00464431"/>
    <w:rsid w:val="0052219A"/>
    <w:rsid w:val="00527411"/>
    <w:rsid w:val="00557698"/>
    <w:rsid w:val="005D07ED"/>
    <w:rsid w:val="005E5641"/>
    <w:rsid w:val="005E7906"/>
    <w:rsid w:val="00606018"/>
    <w:rsid w:val="00673749"/>
    <w:rsid w:val="00700487"/>
    <w:rsid w:val="007C4E14"/>
    <w:rsid w:val="007D217D"/>
    <w:rsid w:val="00804F63"/>
    <w:rsid w:val="009111F3"/>
    <w:rsid w:val="0094262E"/>
    <w:rsid w:val="00963370"/>
    <w:rsid w:val="00963FDC"/>
    <w:rsid w:val="009E2476"/>
    <w:rsid w:val="009E3E5D"/>
    <w:rsid w:val="00AC2809"/>
    <w:rsid w:val="00AD5780"/>
    <w:rsid w:val="00AF2619"/>
    <w:rsid w:val="00B05F2F"/>
    <w:rsid w:val="00B322FD"/>
    <w:rsid w:val="00B37929"/>
    <w:rsid w:val="00B40D9B"/>
    <w:rsid w:val="00B558B2"/>
    <w:rsid w:val="00B659F1"/>
    <w:rsid w:val="00B71C72"/>
    <w:rsid w:val="00BF1CA0"/>
    <w:rsid w:val="00C772A8"/>
    <w:rsid w:val="00C90E1C"/>
    <w:rsid w:val="00CC659A"/>
    <w:rsid w:val="00CD0F7A"/>
    <w:rsid w:val="00CF4F9A"/>
    <w:rsid w:val="00D96B50"/>
    <w:rsid w:val="00DD26DB"/>
    <w:rsid w:val="00E465AD"/>
    <w:rsid w:val="00E80CAD"/>
    <w:rsid w:val="00EA2C34"/>
    <w:rsid w:val="00EA321A"/>
    <w:rsid w:val="00F3304C"/>
    <w:rsid w:val="00F403A4"/>
    <w:rsid w:val="00F470C4"/>
    <w:rsid w:val="00F61078"/>
    <w:rsid w:val="00FC5A93"/>
    <w:rsid w:val="00FD5F9D"/>
    <w:rsid w:val="00FF66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867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4F9A"/>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00487"/>
    <w:rPr>
      <w:color w:val="0000FF"/>
      <w:u w:val="single"/>
    </w:rPr>
  </w:style>
  <w:style w:type="character" w:customStyle="1" w:styleId="o">
    <w:name w:val="o"/>
    <w:basedOn w:val="a0"/>
    <w:rsid w:val="00700487"/>
  </w:style>
  <w:style w:type="character" w:customStyle="1" w:styleId="apple-converted-space">
    <w:name w:val="apple-converted-space"/>
    <w:basedOn w:val="a0"/>
    <w:rsid w:val="00700487"/>
  </w:style>
  <w:style w:type="paragraph" w:styleId="a4">
    <w:name w:val="Balloon Text"/>
    <w:basedOn w:val="a"/>
    <w:link w:val="Char"/>
    <w:uiPriority w:val="99"/>
    <w:semiHidden/>
    <w:unhideWhenUsed/>
    <w:rsid w:val="00700487"/>
    <w:rPr>
      <w:sz w:val="18"/>
      <w:szCs w:val="18"/>
    </w:rPr>
  </w:style>
  <w:style w:type="character" w:customStyle="1" w:styleId="Char">
    <w:name w:val="批注框文本 Char"/>
    <w:basedOn w:val="a0"/>
    <w:link w:val="a4"/>
    <w:uiPriority w:val="99"/>
    <w:semiHidden/>
    <w:rsid w:val="00700487"/>
    <w:rPr>
      <w:sz w:val="18"/>
      <w:szCs w:val="18"/>
    </w:rPr>
  </w:style>
  <w:style w:type="paragraph" w:customStyle="1" w:styleId="reader-word-layer">
    <w:name w:val="reader-word-layer"/>
    <w:basedOn w:val="a"/>
    <w:rsid w:val="00700487"/>
    <w:pPr>
      <w:widowControl/>
      <w:spacing w:before="100" w:beforeAutospacing="1" w:after="100" w:afterAutospacing="1"/>
      <w:jc w:val="left"/>
    </w:pPr>
    <w:rPr>
      <w:rFonts w:ascii="宋体" w:eastAsia="宋体" w:hAnsi="宋体" w:cs="宋体"/>
      <w:kern w:val="0"/>
      <w:sz w:val="24"/>
    </w:rPr>
  </w:style>
  <w:style w:type="paragraph" w:styleId="a5">
    <w:name w:val="Normal (Web)"/>
    <w:basedOn w:val="a"/>
    <w:uiPriority w:val="99"/>
    <w:semiHidden/>
    <w:unhideWhenUsed/>
    <w:rsid w:val="00700487"/>
    <w:pPr>
      <w:widowControl/>
      <w:spacing w:before="100" w:beforeAutospacing="1" w:after="100" w:afterAutospacing="1"/>
      <w:jc w:val="left"/>
    </w:pPr>
    <w:rPr>
      <w:rFonts w:ascii="宋体" w:eastAsia="宋体" w:hAnsi="宋体" w:cs="宋体"/>
      <w:kern w:val="0"/>
      <w:sz w:val="24"/>
    </w:rPr>
  </w:style>
  <w:style w:type="paragraph" w:styleId="a6">
    <w:name w:val="header"/>
    <w:basedOn w:val="a"/>
    <w:link w:val="Char0"/>
    <w:uiPriority w:val="99"/>
    <w:semiHidden/>
    <w:unhideWhenUsed/>
    <w:rsid w:val="00EA2C3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EA2C34"/>
    <w:rPr>
      <w:sz w:val="18"/>
      <w:szCs w:val="18"/>
    </w:rPr>
  </w:style>
  <w:style w:type="paragraph" w:styleId="a7">
    <w:name w:val="footer"/>
    <w:basedOn w:val="a"/>
    <w:link w:val="Char1"/>
    <w:uiPriority w:val="99"/>
    <w:semiHidden/>
    <w:unhideWhenUsed/>
    <w:rsid w:val="00EA2C34"/>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EA2C34"/>
    <w:rPr>
      <w:sz w:val="18"/>
      <w:szCs w:val="18"/>
    </w:rPr>
  </w:style>
  <w:style w:type="paragraph" w:styleId="a8">
    <w:name w:val="List Paragraph"/>
    <w:basedOn w:val="a"/>
    <w:uiPriority w:val="34"/>
    <w:qFormat/>
    <w:rsid w:val="001D0E3F"/>
    <w:pPr>
      <w:ind w:firstLineChars="200" w:firstLine="420"/>
    </w:pPr>
  </w:style>
  <w:style w:type="paragraph" w:styleId="a9">
    <w:name w:val="Plain Text"/>
    <w:basedOn w:val="a"/>
    <w:link w:val="Char2"/>
    <w:uiPriority w:val="99"/>
    <w:rsid w:val="00CF4F9A"/>
    <w:rPr>
      <w:rFonts w:ascii="宋体" w:eastAsia="宋体" w:hAnsi="Courier New" w:cs="Courier New"/>
      <w:szCs w:val="21"/>
    </w:rPr>
  </w:style>
  <w:style w:type="character" w:customStyle="1" w:styleId="Char2">
    <w:name w:val="纯文本 Char"/>
    <w:basedOn w:val="a0"/>
    <w:link w:val="a9"/>
    <w:uiPriority w:val="99"/>
    <w:rsid w:val="00CF4F9A"/>
    <w:rPr>
      <w:rFonts w:ascii="宋体" w:eastAsia="宋体" w:hAnsi="Courier New" w:cs="Courier New"/>
      <w:szCs w:val="21"/>
    </w:rPr>
  </w:style>
  <w:style w:type="character" w:styleId="aa">
    <w:name w:val="Strong"/>
    <w:basedOn w:val="a0"/>
    <w:uiPriority w:val="22"/>
    <w:qFormat/>
    <w:rsid w:val="00CF4F9A"/>
    <w:rPr>
      <w:b/>
      <w:bCs/>
    </w:rPr>
  </w:style>
</w:styles>
</file>

<file path=word/webSettings.xml><?xml version="1.0" encoding="utf-8"?>
<w:webSettings xmlns:r="http://schemas.openxmlformats.org/officeDocument/2006/relationships" xmlns:w="http://schemas.openxmlformats.org/wordprocessingml/2006/main">
  <w:divs>
    <w:div w:id="68577246">
      <w:bodyDiv w:val="1"/>
      <w:marLeft w:val="0"/>
      <w:marRight w:val="0"/>
      <w:marTop w:val="0"/>
      <w:marBottom w:val="0"/>
      <w:divBdr>
        <w:top w:val="none" w:sz="0" w:space="0" w:color="auto"/>
        <w:left w:val="none" w:sz="0" w:space="0" w:color="auto"/>
        <w:bottom w:val="none" w:sz="0" w:space="0" w:color="auto"/>
        <w:right w:val="none" w:sz="0" w:space="0" w:color="auto"/>
      </w:divBdr>
      <w:divsChild>
        <w:div w:id="2117560491">
          <w:marLeft w:val="0"/>
          <w:marRight w:val="0"/>
          <w:marTop w:val="0"/>
          <w:marBottom w:val="0"/>
          <w:divBdr>
            <w:top w:val="none" w:sz="0" w:space="0" w:color="auto"/>
            <w:left w:val="none" w:sz="0" w:space="0" w:color="auto"/>
            <w:bottom w:val="none" w:sz="0" w:space="0" w:color="auto"/>
            <w:right w:val="none" w:sz="0" w:space="0" w:color="auto"/>
          </w:divBdr>
          <w:divsChild>
            <w:div w:id="1141460537">
              <w:marLeft w:val="0"/>
              <w:marRight w:val="0"/>
              <w:marTop w:val="0"/>
              <w:marBottom w:val="0"/>
              <w:divBdr>
                <w:top w:val="none" w:sz="0" w:space="0" w:color="auto"/>
                <w:left w:val="none" w:sz="0" w:space="0" w:color="auto"/>
                <w:bottom w:val="none" w:sz="0" w:space="0" w:color="auto"/>
                <w:right w:val="none" w:sz="0" w:space="0" w:color="auto"/>
              </w:divBdr>
              <w:divsChild>
                <w:div w:id="319311092">
                  <w:marLeft w:val="0"/>
                  <w:marRight w:val="0"/>
                  <w:marTop w:val="30"/>
                  <w:marBottom w:val="0"/>
                  <w:divBdr>
                    <w:top w:val="none" w:sz="0" w:space="0" w:color="auto"/>
                    <w:left w:val="none" w:sz="0" w:space="0" w:color="auto"/>
                    <w:bottom w:val="none" w:sz="0" w:space="0" w:color="auto"/>
                    <w:right w:val="none" w:sz="0" w:space="0" w:color="auto"/>
                  </w:divBdr>
                  <w:divsChild>
                    <w:div w:id="682587271">
                      <w:marLeft w:val="0"/>
                      <w:marRight w:val="0"/>
                      <w:marTop w:val="0"/>
                      <w:marBottom w:val="0"/>
                      <w:divBdr>
                        <w:top w:val="none" w:sz="0" w:space="0" w:color="auto"/>
                        <w:left w:val="none" w:sz="0" w:space="0" w:color="auto"/>
                        <w:bottom w:val="none" w:sz="0" w:space="0" w:color="auto"/>
                        <w:right w:val="none" w:sz="0" w:space="0" w:color="auto"/>
                      </w:divBdr>
                      <w:divsChild>
                        <w:div w:id="126512006">
                          <w:marLeft w:val="0"/>
                          <w:marRight w:val="0"/>
                          <w:marTop w:val="0"/>
                          <w:marBottom w:val="0"/>
                          <w:divBdr>
                            <w:top w:val="none" w:sz="0" w:space="0" w:color="auto"/>
                            <w:left w:val="none" w:sz="0" w:space="0" w:color="auto"/>
                            <w:bottom w:val="none" w:sz="0" w:space="0" w:color="auto"/>
                            <w:right w:val="none" w:sz="0" w:space="0" w:color="auto"/>
                          </w:divBdr>
                          <w:divsChild>
                            <w:div w:id="42095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134389">
      <w:bodyDiv w:val="1"/>
      <w:marLeft w:val="0"/>
      <w:marRight w:val="0"/>
      <w:marTop w:val="0"/>
      <w:marBottom w:val="0"/>
      <w:divBdr>
        <w:top w:val="none" w:sz="0" w:space="0" w:color="auto"/>
        <w:left w:val="none" w:sz="0" w:space="0" w:color="auto"/>
        <w:bottom w:val="none" w:sz="0" w:space="0" w:color="auto"/>
        <w:right w:val="none" w:sz="0" w:space="0" w:color="auto"/>
      </w:divBdr>
    </w:div>
    <w:div w:id="226041177">
      <w:bodyDiv w:val="1"/>
      <w:marLeft w:val="0"/>
      <w:marRight w:val="0"/>
      <w:marTop w:val="0"/>
      <w:marBottom w:val="0"/>
      <w:divBdr>
        <w:top w:val="none" w:sz="0" w:space="0" w:color="auto"/>
        <w:left w:val="none" w:sz="0" w:space="0" w:color="auto"/>
        <w:bottom w:val="none" w:sz="0" w:space="0" w:color="auto"/>
        <w:right w:val="none" w:sz="0" w:space="0" w:color="auto"/>
      </w:divBdr>
      <w:divsChild>
        <w:div w:id="345595815">
          <w:marLeft w:val="0"/>
          <w:marRight w:val="0"/>
          <w:marTop w:val="0"/>
          <w:marBottom w:val="0"/>
          <w:divBdr>
            <w:top w:val="single" w:sz="12" w:space="8" w:color="B0DD9D"/>
            <w:left w:val="single" w:sz="12" w:space="23" w:color="B0DD9D"/>
            <w:bottom w:val="none" w:sz="0" w:space="15" w:color="auto"/>
            <w:right w:val="single" w:sz="12" w:space="23" w:color="B0DD9D"/>
          </w:divBdr>
          <w:divsChild>
            <w:div w:id="1851797261">
              <w:marLeft w:val="0"/>
              <w:marRight w:val="0"/>
              <w:marTop w:val="0"/>
              <w:marBottom w:val="0"/>
              <w:divBdr>
                <w:top w:val="none" w:sz="0" w:space="0" w:color="auto"/>
                <w:left w:val="none" w:sz="0" w:space="0" w:color="auto"/>
                <w:bottom w:val="none" w:sz="0" w:space="0" w:color="auto"/>
                <w:right w:val="none" w:sz="0" w:space="0" w:color="auto"/>
              </w:divBdr>
              <w:divsChild>
                <w:div w:id="152524960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469710328">
          <w:marLeft w:val="0"/>
          <w:marRight w:val="0"/>
          <w:marTop w:val="0"/>
          <w:marBottom w:val="0"/>
          <w:divBdr>
            <w:top w:val="none" w:sz="0" w:space="0" w:color="auto"/>
            <w:left w:val="single" w:sz="12" w:space="15" w:color="B0DD9D"/>
            <w:bottom w:val="single" w:sz="12" w:space="15" w:color="B0DD9D"/>
            <w:right w:val="single" w:sz="12" w:space="15" w:color="B0DD9D"/>
          </w:divBdr>
          <w:divsChild>
            <w:div w:id="319161061">
              <w:marLeft w:val="0"/>
              <w:marRight w:val="0"/>
              <w:marTop w:val="0"/>
              <w:marBottom w:val="0"/>
              <w:divBdr>
                <w:top w:val="none" w:sz="0" w:space="0" w:color="auto"/>
                <w:left w:val="none" w:sz="0" w:space="0" w:color="auto"/>
                <w:bottom w:val="none" w:sz="0" w:space="0" w:color="auto"/>
                <w:right w:val="none" w:sz="0" w:space="0" w:color="auto"/>
              </w:divBdr>
              <w:divsChild>
                <w:div w:id="906380573">
                  <w:marLeft w:val="255"/>
                  <w:marRight w:val="0"/>
                  <w:marTop w:val="360"/>
                  <w:marBottom w:val="0"/>
                  <w:divBdr>
                    <w:top w:val="none" w:sz="0" w:space="0" w:color="auto"/>
                    <w:left w:val="none" w:sz="0" w:space="0" w:color="auto"/>
                    <w:bottom w:val="none" w:sz="0" w:space="0" w:color="auto"/>
                    <w:right w:val="none" w:sz="0" w:space="0" w:color="auto"/>
                  </w:divBdr>
                  <w:divsChild>
                    <w:div w:id="1962609079">
                      <w:marLeft w:val="0"/>
                      <w:marRight w:val="0"/>
                      <w:marTop w:val="0"/>
                      <w:marBottom w:val="0"/>
                      <w:divBdr>
                        <w:top w:val="none" w:sz="0" w:space="0" w:color="auto"/>
                        <w:left w:val="none" w:sz="0" w:space="0" w:color="auto"/>
                        <w:bottom w:val="none" w:sz="0" w:space="0" w:color="auto"/>
                        <w:right w:val="none" w:sz="0" w:space="0" w:color="auto"/>
                      </w:divBdr>
                      <w:divsChild>
                        <w:div w:id="734814512">
                          <w:marLeft w:val="0"/>
                          <w:marRight w:val="180"/>
                          <w:marTop w:val="0"/>
                          <w:marBottom w:val="0"/>
                          <w:divBdr>
                            <w:top w:val="none" w:sz="0" w:space="0" w:color="auto"/>
                            <w:left w:val="none" w:sz="0" w:space="0" w:color="auto"/>
                            <w:bottom w:val="none" w:sz="0" w:space="0" w:color="auto"/>
                            <w:right w:val="none" w:sz="0" w:space="0" w:color="auto"/>
                          </w:divBdr>
                        </w:div>
                        <w:div w:id="988632390">
                          <w:marLeft w:val="0"/>
                          <w:marRight w:val="0"/>
                          <w:marTop w:val="0"/>
                          <w:marBottom w:val="0"/>
                          <w:divBdr>
                            <w:top w:val="none" w:sz="0" w:space="0" w:color="auto"/>
                            <w:left w:val="none" w:sz="0" w:space="0" w:color="auto"/>
                            <w:bottom w:val="none" w:sz="0" w:space="0" w:color="auto"/>
                            <w:right w:val="none" w:sz="0" w:space="0" w:color="auto"/>
                          </w:divBdr>
                          <w:divsChild>
                            <w:div w:id="425154077">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 w:id="137111905">
                  <w:marLeft w:val="255"/>
                  <w:marRight w:val="0"/>
                  <w:marTop w:val="255"/>
                  <w:marBottom w:val="0"/>
                  <w:divBdr>
                    <w:top w:val="none" w:sz="0" w:space="0" w:color="auto"/>
                    <w:left w:val="none" w:sz="0" w:space="0" w:color="auto"/>
                    <w:bottom w:val="none" w:sz="0" w:space="0" w:color="auto"/>
                    <w:right w:val="none" w:sz="0" w:space="0" w:color="auto"/>
                  </w:divBdr>
                </w:div>
              </w:divsChild>
            </w:div>
          </w:divsChild>
        </w:div>
      </w:divsChild>
    </w:div>
    <w:div w:id="280260990">
      <w:bodyDiv w:val="1"/>
      <w:marLeft w:val="0"/>
      <w:marRight w:val="0"/>
      <w:marTop w:val="0"/>
      <w:marBottom w:val="0"/>
      <w:divBdr>
        <w:top w:val="none" w:sz="0" w:space="0" w:color="auto"/>
        <w:left w:val="none" w:sz="0" w:space="0" w:color="auto"/>
        <w:bottom w:val="none" w:sz="0" w:space="0" w:color="auto"/>
        <w:right w:val="none" w:sz="0" w:space="0" w:color="auto"/>
      </w:divBdr>
      <w:divsChild>
        <w:div w:id="1680353029">
          <w:marLeft w:val="0"/>
          <w:marRight w:val="0"/>
          <w:marTop w:val="0"/>
          <w:marBottom w:val="0"/>
          <w:divBdr>
            <w:top w:val="none" w:sz="0" w:space="0" w:color="auto"/>
            <w:left w:val="none" w:sz="0" w:space="0" w:color="auto"/>
            <w:bottom w:val="none" w:sz="0" w:space="0" w:color="auto"/>
            <w:right w:val="none" w:sz="0" w:space="0" w:color="auto"/>
          </w:divBdr>
          <w:divsChild>
            <w:div w:id="999771184">
              <w:marLeft w:val="0"/>
              <w:marRight w:val="0"/>
              <w:marTop w:val="0"/>
              <w:marBottom w:val="0"/>
              <w:divBdr>
                <w:top w:val="none" w:sz="0" w:space="0" w:color="auto"/>
                <w:left w:val="none" w:sz="0" w:space="0" w:color="auto"/>
                <w:bottom w:val="none" w:sz="0" w:space="0" w:color="auto"/>
                <w:right w:val="none" w:sz="0" w:space="0" w:color="auto"/>
              </w:divBdr>
              <w:divsChild>
                <w:div w:id="1189216484">
                  <w:marLeft w:val="0"/>
                  <w:marRight w:val="0"/>
                  <w:marTop w:val="30"/>
                  <w:marBottom w:val="0"/>
                  <w:divBdr>
                    <w:top w:val="none" w:sz="0" w:space="0" w:color="auto"/>
                    <w:left w:val="none" w:sz="0" w:space="0" w:color="auto"/>
                    <w:bottom w:val="none" w:sz="0" w:space="0" w:color="auto"/>
                    <w:right w:val="none" w:sz="0" w:space="0" w:color="auto"/>
                  </w:divBdr>
                  <w:divsChild>
                    <w:div w:id="1651516273">
                      <w:marLeft w:val="0"/>
                      <w:marRight w:val="0"/>
                      <w:marTop w:val="0"/>
                      <w:marBottom w:val="0"/>
                      <w:divBdr>
                        <w:top w:val="none" w:sz="0" w:space="0" w:color="auto"/>
                        <w:left w:val="none" w:sz="0" w:space="0" w:color="auto"/>
                        <w:bottom w:val="none" w:sz="0" w:space="0" w:color="auto"/>
                        <w:right w:val="none" w:sz="0" w:space="0" w:color="auto"/>
                      </w:divBdr>
                      <w:divsChild>
                        <w:div w:id="1075781807">
                          <w:marLeft w:val="0"/>
                          <w:marRight w:val="0"/>
                          <w:marTop w:val="0"/>
                          <w:marBottom w:val="0"/>
                          <w:divBdr>
                            <w:top w:val="none" w:sz="0" w:space="0" w:color="auto"/>
                            <w:left w:val="none" w:sz="0" w:space="0" w:color="auto"/>
                            <w:bottom w:val="none" w:sz="0" w:space="0" w:color="auto"/>
                            <w:right w:val="none" w:sz="0" w:space="0" w:color="auto"/>
                          </w:divBdr>
                          <w:divsChild>
                            <w:div w:id="37796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5838583">
      <w:bodyDiv w:val="1"/>
      <w:marLeft w:val="0"/>
      <w:marRight w:val="0"/>
      <w:marTop w:val="0"/>
      <w:marBottom w:val="0"/>
      <w:divBdr>
        <w:top w:val="none" w:sz="0" w:space="0" w:color="auto"/>
        <w:left w:val="none" w:sz="0" w:space="0" w:color="auto"/>
        <w:bottom w:val="none" w:sz="0" w:space="0" w:color="auto"/>
        <w:right w:val="none" w:sz="0" w:space="0" w:color="auto"/>
      </w:divBdr>
    </w:div>
    <w:div w:id="457073251">
      <w:bodyDiv w:val="1"/>
      <w:marLeft w:val="0"/>
      <w:marRight w:val="0"/>
      <w:marTop w:val="0"/>
      <w:marBottom w:val="0"/>
      <w:divBdr>
        <w:top w:val="none" w:sz="0" w:space="0" w:color="auto"/>
        <w:left w:val="none" w:sz="0" w:space="0" w:color="auto"/>
        <w:bottom w:val="none" w:sz="0" w:space="0" w:color="auto"/>
        <w:right w:val="none" w:sz="0" w:space="0" w:color="auto"/>
      </w:divBdr>
      <w:divsChild>
        <w:div w:id="1012609605">
          <w:marLeft w:val="0"/>
          <w:marRight w:val="0"/>
          <w:marTop w:val="0"/>
          <w:marBottom w:val="0"/>
          <w:divBdr>
            <w:top w:val="none" w:sz="0" w:space="0" w:color="auto"/>
            <w:left w:val="none" w:sz="0" w:space="0" w:color="auto"/>
            <w:bottom w:val="none" w:sz="0" w:space="0" w:color="auto"/>
            <w:right w:val="none" w:sz="0" w:space="0" w:color="auto"/>
          </w:divBdr>
          <w:divsChild>
            <w:div w:id="389497492">
              <w:marLeft w:val="0"/>
              <w:marRight w:val="0"/>
              <w:marTop w:val="0"/>
              <w:marBottom w:val="0"/>
              <w:divBdr>
                <w:top w:val="none" w:sz="0" w:space="0" w:color="auto"/>
                <w:left w:val="none" w:sz="0" w:space="0" w:color="auto"/>
                <w:bottom w:val="none" w:sz="0" w:space="0" w:color="auto"/>
                <w:right w:val="none" w:sz="0" w:space="0" w:color="auto"/>
              </w:divBdr>
              <w:divsChild>
                <w:div w:id="1586571107">
                  <w:marLeft w:val="0"/>
                  <w:marRight w:val="0"/>
                  <w:marTop w:val="30"/>
                  <w:marBottom w:val="0"/>
                  <w:divBdr>
                    <w:top w:val="none" w:sz="0" w:space="0" w:color="auto"/>
                    <w:left w:val="none" w:sz="0" w:space="0" w:color="auto"/>
                    <w:bottom w:val="none" w:sz="0" w:space="0" w:color="auto"/>
                    <w:right w:val="none" w:sz="0" w:space="0" w:color="auto"/>
                  </w:divBdr>
                  <w:divsChild>
                    <w:div w:id="1586379112">
                      <w:marLeft w:val="0"/>
                      <w:marRight w:val="0"/>
                      <w:marTop w:val="0"/>
                      <w:marBottom w:val="0"/>
                      <w:divBdr>
                        <w:top w:val="none" w:sz="0" w:space="0" w:color="auto"/>
                        <w:left w:val="none" w:sz="0" w:space="0" w:color="auto"/>
                        <w:bottom w:val="none" w:sz="0" w:space="0" w:color="auto"/>
                        <w:right w:val="none" w:sz="0" w:space="0" w:color="auto"/>
                      </w:divBdr>
                      <w:divsChild>
                        <w:div w:id="1455175503">
                          <w:marLeft w:val="0"/>
                          <w:marRight w:val="0"/>
                          <w:marTop w:val="0"/>
                          <w:marBottom w:val="0"/>
                          <w:divBdr>
                            <w:top w:val="none" w:sz="0" w:space="0" w:color="auto"/>
                            <w:left w:val="none" w:sz="0" w:space="0" w:color="auto"/>
                            <w:bottom w:val="none" w:sz="0" w:space="0" w:color="auto"/>
                            <w:right w:val="none" w:sz="0" w:space="0" w:color="auto"/>
                          </w:divBdr>
                          <w:divsChild>
                            <w:div w:id="106896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8502791">
      <w:bodyDiv w:val="1"/>
      <w:marLeft w:val="0"/>
      <w:marRight w:val="0"/>
      <w:marTop w:val="0"/>
      <w:marBottom w:val="0"/>
      <w:divBdr>
        <w:top w:val="none" w:sz="0" w:space="0" w:color="auto"/>
        <w:left w:val="none" w:sz="0" w:space="0" w:color="auto"/>
        <w:bottom w:val="none" w:sz="0" w:space="0" w:color="auto"/>
        <w:right w:val="none" w:sz="0" w:space="0" w:color="auto"/>
      </w:divBdr>
      <w:divsChild>
        <w:div w:id="580332518">
          <w:marLeft w:val="0"/>
          <w:marRight w:val="0"/>
          <w:marTop w:val="0"/>
          <w:marBottom w:val="0"/>
          <w:divBdr>
            <w:top w:val="none" w:sz="0" w:space="0" w:color="auto"/>
            <w:left w:val="none" w:sz="0" w:space="0" w:color="auto"/>
            <w:bottom w:val="none" w:sz="0" w:space="0" w:color="auto"/>
            <w:right w:val="none" w:sz="0" w:space="0" w:color="auto"/>
          </w:divBdr>
          <w:divsChild>
            <w:div w:id="1999267121">
              <w:marLeft w:val="0"/>
              <w:marRight w:val="0"/>
              <w:marTop w:val="0"/>
              <w:marBottom w:val="0"/>
              <w:divBdr>
                <w:top w:val="none" w:sz="0" w:space="0" w:color="auto"/>
                <w:left w:val="none" w:sz="0" w:space="0" w:color="auto"/>
                <w:bottom w:val="none" w:sz="0" w:space="0" w:color="auto"/>
                <w:right w:val="none" w:sz="0" w:space="0" w:color="auto"/>
              </w:divBdr>
              <w:divsChild>
                <w:div w:id="1343818629">
                  <w:marLeft w:val="0"/>
                  <w:marRight w:val="0"/>
                  <w:marTop w:val="30"/>
                  <w:marBottom w:val="0"/>
                  <w:divBdr>
                    <w:top w:val="none" w:sz="0" w:space="0" w:color="auto"/>
                    <w:left w:val="none" w:sz="0" w:space="0" w:color="auto"/>
                    <w:bottom w:val="none" w:sz="0" w:space="0" w:color="auto"/>
                    <w:right w:val="none" w:sz="0" w:space="0" w:color="auto"/>
                  </w:divBdr>
                  <w:divsChild>
                    <w:div w:id="64225993">
                      <w:marLeft w:val="0"/>
                      <w:marRight w:val="0"/>
                      <w:marTop w:val="0"/>
                      <w:marBottom w:val="0"/>
                      <w:divBdr>
                        <w:top w:val="none" w:sz="0" w:space="0" w:color="auto"/>
                        <w:left w:val="none" w:sz="0" w:space="0" w:color="auto"/>
                        <w:bottom w:val="none" w:sz="0" w:space="0" w:color="auto"/>
                        <w:right w:val="none" w:sz="0" w:space="0" w:color="auto"/>
                      </w:divBdr>
                      <w:divsChild>
                        <w:div w:id="1983579046">
                          <w:marLeft w:val="0"/>
                          <w:marRight w:val="0"/>
                          <w:marTop w:val="0"/>
                          <w:marBottom w:val="0"/>
                          <w:divBdr>
                            <w:top w:val="none" w:sz="0" w:space="0" w:color="auto"/>
                            <w:left w:val="none" w:sz="0" w:space="0" w:color="auto"/>
                            <w:bottom w:val="none" w:sz="0" w:space="0" w:color="auto"/>
                            <w:right w:val="none" w:sz="0" w:space="0" w:color="auto"/>
                          </w:divBdr>
                          <w:divsChild>
                            <w:div w:id="194603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1954898">
      <w:bodyDiv w:val="1"/>
      <w:marLeft w:val="0"/>
      <w:marRight w:val="0"/>
      <w:marTop w:val="0"/>
      <w:marBottom w:val="0"/>
      <w:divBdr>
        <w:top w:val="none" w:sz="0" w:space="0" w:color="auto"/>
        <w:left w:val="none" w:sz="0" w:space="0" w:color="auto"/>
        <w:bottom w:val="none" w:sz="0" w:space="0" w:color="auto"/>
        <w:right w:val="none" w:sz="0" w:space="0" w:color="auto"/>
      </w:divBdr>
      <w:divsChild>
        <w:div w:id="613440430">
          <w:marLeft w:val="0"/>
          <w:marRight w:val="0"/>
          <w:marTop w:val="0"/>
          <w:marBottom w:val="0"/>
          <w:divBdr>
            <w:top w:val="none" w:sz="0" w:space="0" w:color="auto"/>
            <w:left w:val="none" w:sz="0" w:space="0" w:color="auto"/>
            <w:bottom w:val="none" w:sz="0" w:space="0" w:color="auto"/>
            <w:right w:val="none" w:sz="0" w:space="0" w:color="auto"/>
          </w:divBdr>
          <w:divsChild>
            <w:div w:id="1282415929">
              <w:marLeft w:val="0"/>
              <w:marRight w:val="0"/>
              <w:marTop w:val="0"/>
              <w:marBottom w:val="0"/>
              <w:divBdr>
                <w:top w:val="none" w:sz="0" w:space="0" w:color="auto"/>
                <w:left w:val="none" w:sz="0" w:space="0" w:color="auto"/>
                <w:bottom w:val="none" w:sz="0" w:space="0" w:color="auto"/>
                <w:right w:val="none" w:sz="0" w:space="0" w:color="auto"/>
              </w:divBdr>
              <w:divsChild>
                <w:div w:id="2125806708">
                  <w:marLeft w:val="0"/>
                  <w:marRight w:val="0"/>
                  <w:marTop w:val="30"/>
                  <w:marBottom w:val="0"/>
                  <w:divBdr>
                    <w:top w:val="none" w:sz="0" w:space="0" w:color="auto"/>
                    <w:left w:val="none" w:sz="0" w:space="0" w:color="auto"/>
                    <w:bottom w:val="none" w:sz="0" w:space="0" w:color="auto"/>
                    <w:right w:val="none" w:sz="0" w:space="0" w:color="auto"/>
                  </w:divBdr>
                  <w:divsChild>
                    <w:div w:id="1254314550">
                      <w:marLeft w:val="0"/>
                      <w:marRight w:val="0"/>
                      <w:marTop w:val="0"/>
                      <w:marBottom w:val="0"/>
                      <w:divBdr>
                        <w:top w:val="none" w:sz="0" w:space="0" w:color="auto"/>
                        <w:left w:val="none" w:sz="0" w:space="0" w:color="auto"/>
                        <w:bottom w:val="none" w:sz="0" w:space="0" w:color="auto"/>
                        <w:right w:val="none" w:sz="0" w:space="0" w:color="auto"/>
                      </w:divBdr>
                      <w:divsChild>
                        <w:div w:id="1287463627">
                          <w:marLeft w:val="0"/>
                          <w:marRight w:val="0"/>
                          <w:marTop w:val="0"/>
                          <w:marBottom w:val="0"/>
                          <w:divBdr>
                            <w:top w:val="none" w:sz="0" w:space="0" w:color="auto"/>
                            <w:left w:val="none" w:sz="0" w:space="0" w:color="auto"/>
                            <w:bottom w:val="none" w:sz="0" w:space="0" w:color="auto"/>
                            <w:right w:val="none" w:sz="0" w:space="0" w:color="auto"/>
                          </w:divBdr>
                          <w:divsChild>
                            <w:div w:id="1436170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2150075">
      <w:bodyDiv w:val="1"/>
      <w:marLeft w:val="0"/>
      <w:marRight w:val="0"/>
      <w:marTop w:val="0"/>
      <w:marBottom w:val="0"/>
      <w:divBdr>
        <w:top w:val="none" w:sz="0" w:space="0" w:color="auto"/>
        <w:left w:val="none" w:sz="0" w:space="0" w:color="auto"/>
        <w:bottom w:val="none" w:sz="0" w:space="0" w:color="auto"/>
        <w:right w:val="none" w:sz="0" w:space="0" w:color="auto"/>
      </w:divBdr>
      <w:divsChild>
        <w:div w:id="655652677">
          <w:marLeft w:val="0"/>
          <w:marRight w:val="0"/>
          <w:marTop w:val="0"/>
          <w:marBottom w:val="0"/>
          <w:divBdr>
            <w:top w:val="none" w:sz="0" w:space="0" w:color="auto"/>
            <w:left w:val="none" w:sz="0" w:space="0" w:color="auto"/>
            <w:bottom w:val="none" w:sz="0" w:space="0" w:color="auto"/>
            <w:right w:val="none" w:sz="0" w:space="0" w:color="auto"/>
          </w:divBdr>
          <w:divsChild>
            <w:div w:id="1365250310">
              <w:marLeft w:val="0"/>
              <w:marRight w:val="0"/>
              <w:marTop w:val="0"/>
              <w:marBottom w:val="0"/>
              <w:divBdr>
                <w:top w:val="none" w:sz="0" w:space="0" w:color="auto"/>
                <w:left w:val="none" w:sz="0" w:space="0" w:color="auto"/>
                <w:bottom w:val="none" w:sz="0" w:space="0" w:color="auto"/>
                <w:right w:val="none" w:sz="0" w:space="0" w:color="auto"/>
              </w:divBdr>
              <w:divsChild>
                <w:div w:id="2037805653">
                  <w:marLeft w:val="0"/>
                  <w:marRight w:val="0"/>
                  <w:marTop w:val="30"/>
                  <w:marBottom w:val="0"/>
                  <w:divBdr>
                    <w:top w:val="none" w:sz="0" w:space="0" w:color="auto"/>
                    <w:left w:val="none" w:sz="0" w:space="0" w:color="auto"/>
                    <w:bottom w:val="none" w:sz="0" w:space="0" w:color="auto"/>
                    <w:right w:val="none" w:sz="0" w:space="0" w:color="auto"/>
                  </w:divBdr>
                  <w:divsChild>
                    <w:div w:id="419958992">
                      <w:marLeft w:val="0"/>
                      <w:marRight w:val="0"/>
                      <w:marTop w:val="0"/>
                      <w:marBottom w:val="0"/>
                      <w:divBdr>
                        <w:top w:val="none" w:sz="0" w:space="0" w:color="auto"/>
                        <w:left w:val="none" w:sz="0" w:space="0" w:color="auto"/>
                        <w:bottom w:val="none" w:sz="0" w:space="0" w:color="auto"/>
                        <w:right w:val="none" w:sz="0" w:space="0" w:color="auto"/>
                      </w:divBdr>
                      <w:divsChild>
                        <w:div w:id="138810326">
                          <w:marLeft w:val="0"/>
                          <w:marRight w:val="0"/>
                          <w:marTop w:val="0"/>
                          <w:marBottom w:val="0"/>
                          <w:divBdr>
                            <w:top w:val="none" w:sz="0" w:space="0" w:color="auto"/>
                            <w:left w:val="none" w:sz="0" w:space="0" w:color="auto"/>
                            <w:bottom w:val="none" w:sz="0" w:space="0" w:color="auto"/>
                            <w:right w:val="none" w:sz="0" w:space="0" w:color="auto"/>
                          </w:divBdr>
                          <w:divsChild>
                            <w:div w:id="136852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3005846">
      <w:bodyDiv w:val="1"/>
      <w:marLeft w:val="0"/>
      <w:marRight w:val="0"/>
      <w:marTop w:val="0"/>
      <w:marBottom w:val="0"/>
      <w:divBdr>
        <w:top w:val="none" w:sz="0" w:space="0" w:color="auto"/>
        <w:left w:val="none" w:sz="0" w:space="0" w:color="auto"/>
        <w:bottom w:val="none" w:sz="0" w:space="0" w:color="auto"/>
        <w:right w:val="none" w:sz="0" w:space="0" w:color="auto"/>
      </w:divBdr>
      <w:divsChild>
        <w:div w:id="2057923907">
          <w:marLeft w:val="0"/>
          <w:marRight w:val="0"/>
          <w:marTop w:val="0"/>
          <w:marBottom w:val="0"/>
          <w:divBdr>
            <w:top w:val="none" w:sz="0" w:space="0" w:color="auto"/>
            <w:left w:val="none" w:sz="0" w:space="0" w:color="auto"/>
            <w:bottom w:val="none" w:sz="0" w:space="0" w:color="auto"/>
            <w:right w:val="none" w:sz="0" w:space="0" w:color="auto"/>
          </w:divBdr>
          <w:divsChild>
            <w:div w:id="341199563">
              <w:marLeft w:val="0"/>
              <w:marRight w:val="0"/>
              <w:marTop w:val="0"/>
              <w:marBottom w:val="0"/>
              <w:divBdr>
                <w:top w:val="none" w:sz="0" w:space="0" w:color="auto"/>
                <w:left w:val="none" w:sz="0" w:space="0" w:color="auto"/>
                <w:bottom w:val="none" w:sz="0" w:space="0" w:color="auto"/>
                <w:right w:val="none" w:sz="0" w:space="0" w:color="auto"/>
              </w:divBdr>
              <w:divsChild>
                <w:div w:id="1984498983">
                  <w:marLeft w:val="0"/>
                  <w:marRight w:val="0"/>
                  <w:marTop w:val="30"/>
                  <w:marBottom w:val="0"/>
                  <w:divBdr>
                    <w:top w:val="none" w:sz="0" w:space="0" w:color="auto"/>
                    <w:left w:val="none" w:sz="0" w:space="0" w:color="auto"/>
                    <w:bottom w:val="none" w:sz="0" w:space="0" w:color="auto"/>
                    <w:right w:val="none" w:sz="0" w:space="0" w:color="auto"/>
                  </w:divBdr>
                  <w:divsChild>
                    <w:div w:id="2142190329">
                      <w:marLeft w:val="0"/>
                      <w:marRight w:val="0"/>
                      <w:marTop w:val="0"/>
                      <w:marBottom w:val="0"/>
                      <w:divBdr>
                        <w:top w:val="none" w:sz="0" w:space="0" w:color="auto"/>
                        <w:left w:val="none" w:sz="0" w:space="0" w:color="auto"/>
                        <w:bottom w:val="none" w:sz="0" w:space="0" w:color="auto"/>
                        <w:right w:val="none" w:sz="0" w:space="0" w:color="auto"/>
                      </w:divBdr>
                      <w:divsChild>
                        <w:div w:id="275449863">
                          <w:marLeft w:val="0"/>
                          <w:marRight w:val="0"/>
                          <w:marTop w:val="0"/>
                          <w:marBottom w:val="0"/>
                          <w:divBdr>
                            <w:top w:val="none" w:sz="0" w:space="0" w:color="auto"/>
                            <w:left w:val="none" w:sz="0" w:space="0" w:color="auto"/>
                            <w:bottom w:val="none" w:sz="0" w:space="0" w:color="auto"/>
                            <w:right w:val="none" w:sz="0" w:space="0" w:color="auto"/>
                          </w:divBdr>
                          <w:divsChild>
                            <w:div w:id="624897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0476102">
      <w:bodyDiv w:val="1"/>
      <w:marLeft w:val="0"/>
      <w:marRight w:val="0"/>
      <w:marTop w:val="0"/>
      <w:marBottom w:val="0"/>
      <w:divBdr>
        <w:top w:val="none" w:sz="0" w:space="0" w:color="auto"/>
        <w:left w:val="none" w:sz="0" w:space="0" w:color="auto"/>
        <w:bottom w:val="none" w:sz="0" w:space="0" w:color="auto"/>
        <w:right w:val="none" w:sz="0" w:space="0" w:color="auto"/>
      </w:divBdr>
      <w:divsChild>
        <w:div w:id="1222985524">
          <w:marLeft w:val="0"/>
          <w:marRight w:val="0"/>
          <w:marTop w:val="0"/>
          <w:marBottom w:val="90"/>
          <w:divBdr>
            <w:top w:val="single" w:sz="6" w:space="0" w:color="D3D3D3"/>
            <w:left w:val="single" w:sz="6" w:space="0" w:color="D3D3D3"/>
            <w:bottom w:val="single" w:sz="6" w:space="0" w:color="D3D3D3"/>
            <w:right w:val="single" w:sz="6" w:space="0" w:color="D3D3D3"/>
          </w:divBdr>
          <w:divsChild>
            <w:div w:id="1490709240">
              <w:marLeft w:val="75"/>
              <w:marRight w:val="75"/>
              <w:marTop w:val="0"/>
              <w:marBottom w:val="0"/>
              <w:divBdr>
                <w:top w:val="none" w:sz="0" w:space="0" w:color="auto"/>
                <w:left w:val="none" w:sz="0" w:space="0" w:color="auto"/>
                <w:bottom w:val="none" w:sz="0" w:space="0" w:color="auto"/>
                <w:right w:val="none" w:sz="0" w:space="0" w:color="auto"/>
              </w:divBdr>
              <w:divsChild>
                <w:div w:id="1820263179">
                  <w:marLeft w:val="0"/>
                  <w:marRight w:val="0"/>
                  <w:marTop w:val="0"/>
                  <w:marBottom w:val="0"/>
                  <w:divBdr>
                    <w:top w:val="none" w:sz="0" w:space="0" w:color="auto"/>
                    <w:left w:val="none" w:sz="0" w:space="0" w:color="auto"/>
                    <w:bottom w:val="none" w:sz="0" w:space="0" w:color="auto"/>
                    <w:right w:val="none" w:sz="0" w:space="0" w:color="auto"/>
                  </w:divBdr>
                  <w:divsChild>
                    <w:div w:id="1661273204">
                      <w:marLeft w:val="0"/>
                      <w:marRight w:val="0"/>
                      <w:marTop w:val="0"/>
                      <w:marBottom w:val="0"/>
                      <w:divBdr>
                        <w:top w:val="none" w:sz="0" w:space="0" w:color="auto"/>
                        <w:left w:val="none" w:sz="0" w:space="0" w:color="auto"/>
                        <w:bottom w:val="none" w:sz="0" w:space="0" w:color="auto"/>
                        <w:right w:val="none" w:sz="0" w:space="0" w:color="auto"/>
                      </w:divBdr>
                      <w:divsChild>
                        <w:div w:id="2100785796">
                          <w:marLeft w:val="0"/>
                          <w:marRight w:val="0"/>
                          <w:marTop w:val="0"/>
                          <w:marBottom w:val="0"/>
                          <w:divBdr>
                            <w:top w:val="none" w:sz="0" w:space="0" w:color="auto"/>
                            <w:left w:val="none" w:sz="0" w:space="0" w:color="auto"/>
                            <w:bottom w:val="none" w:sz="0" w:space="0" w:color="auto"/>
                            <w:right w:val="none" w:sz="0" w:space="0" w:color="auto"/>
                          </w:divBdr>
                          <w:divsChild>
                            <w:div w:id="1478837633">
                              <w:marLeft w:val="0"/>
                              <w:marRight w:val="0"/>
                              <w:marTop w:val="0"/>
                              <w:marBottom w:val="0"/>
                              <w:divBdr>
                                <w:top w:val="none" w:sz="0" w:space="0" w:color="auto"/>
                                <w:left w:val="none" w:sz="0" w:space="0" w:color="auto"/>
                                <w:bottom w:val="none" w:sz="0" w:space="0" w:color="auto"/>
                                <w:right w:val="none" w:sz="0" w:space="0" w:color="auto"/>
                              </w:divBdr>
                              <w:divsChild>
                                <w:div w:id="339478794">
                                  <w:marLeft w:val="0"/>
                                  <w:marRight w:val="0"/>
                                  <w:marTop w:val="0"/>
                                  <w:marBottom w:val="0"/>
                                  <w:divBdr>
                                    <w:top w:val="none" w:sz="0" w:space="0" w:color="auto"/>
                                    <w:left w:val="none" w:sz="0" w:space="0" w:color="auto"/>
                                    <w:bottom w:val="none" w:sz="0" w:space="0" w:color="auto"/>
                                    <w:right w:val="none" w:sz="0" w:space="0" w:color="auto"/>
                                  </w:divBdr>
                                  <w:divsChild>
                                    <w:div w:id="67843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1927008">
          <w:marLeft w:val="0"/>
          <w:marRight w:val="0"/>
          <w:marTop w:val="0"/>
          <w:marBottom w:val="90"/>
          <w:divBdr>
            <w:top w:val="single" w:sz="6" w:space="0" w:color="DEDEDE"/>
            <w:left w:val="single" w:sz="6" w:space="0" w:color="DEDEDE"/>
            <w:bottom w:val="single" w:sz="6" w:space="0" w:color="DEDEDE"/>
            <w:right w:val="single" w:sz="6" w:space="0" w:color="DEDEDE"/>
          </w:divBdr>
          <w:divsChild>
            <w:div w:id="1110125861">
              <w:marLeft w:val="0"/>
              <w:marRight w:val="0"/>
              <w:marTop w:val="0"/>
              <w:marBottom w:val="0"/>
              <w:divBdr>
                <w:top w:val="none" w:sz="0" w:space="0" w:color="auto"/>
                <w:left w:val="none" w:sz="0" w:space="0" w:color="auto"/>
                <w:bottom w:val="none" w:sz="0" w:space="0" w:color="auto"/>
                <w:right w:val="none" w:sz="0" w:space="0" w:color="auto"/>
              </w:divBdr>
            </w:div>
          </w:divsChild>
        </w:div>
        <w:div w:id="429352225">
          <w:marLeft w:val="0"/>
          <w:marRight w:val="0"/>
          <w:marTop w:val="0"/>
          <w:marBottom w:val="90"/>
          <w:divBdr>
            <w:top w:val="single" w:sz="6" w:space="0" w:color="D3D3D3"/>
            <w:left w:val="single" w:sz="6" w:space="0" w:color="D3D3D3"/>
            <w:bottom w:val="single" w:sz="6" w:space="0" w:color="D3D3D3"/>
            <w:right w:val="single" w:sz="6" w:space="0" w:color="D3D3D3"/>
          </w:divBdr>
          <w:divsChild>
            <w:div w:id="1694646577">
              <w:marLeft w:val="75"/>
              <w:marRight w:val="75"/>
              <w:marTop w:val="0"/>
              <w:marBottom w:val="0"/>
              <w:divBdr>
                <w:top w:val="none" w:sz="0" w:space="0" w:color="auto"/>
                <w:left w:val="none" w:sz="0" w:space="0" w:color="auto"/>
                <w:bottom w:val="none" w:sz="0" w:space="0" w:color="auto"/>
                <w:right w:val="none" w:sz="0" w:space="0" w:color="auto"/>
              </w:divBdr>
              <w:divsChild>
                <w:div w:id="1924758743">
                  <w:marLeft w:val="0"/>
                  <w:marRight w:val="0"/>
                  <w:marTop w:val="0"/>
                  <w:marBottom w:val="0"/>
                  <w:divBdr>
                    <w:top w:val="none" w:sz="0" w:space="0" w:color="auto"/>
                    <w:left w:val="none" w:sz="0" w:space="0" w:color="auto"/>
                    <w:bottom w:val="none" w:sz="0" w:space="0" w:color="auto"/>
                    <w:right w:val="none" w:sz="0" w:space="0" w:color="auto"/>
                  </w:divBdr>
                  <w:divsChild>
                    <w:div w:id="574972344">
                      <w:marLeft w:val="0"/>
                      <w:marRight w:val="0"/>
                      <w:marTop w:val="0"/>
                      <w:marBottom w:val="0"/>
                      <w:divBdr>
                        <w:top w:val="none" w:sz="0" w:space="0" w:color="auto"/>
                        <w:left w:val="none" w:sz="0" w:space="0" w:color="auto"/>
                        <w:bottom w:val="none" w:sz="0" w:space="0" w:color="auto"/>
                        <w:right w:val="none" w:sz="0" w:space="0" w:color="auto"/>
                      </w:divBdr>
                      <w:divsChild>
                        <w:div w:id="1552887492">
                          <w:marLeft w:val="0"/>
                          <w:marRight w:val="0"/>
                          <w:marTop w:val="0"/>
                          <w:marBottom w:val="0"/>
                          <w:divBdr>
                            <w:top w:val="none" w:sz="0" w:space="0" w:color="auto"/>
                            <w:left w:val="none" w:sz="0" w:space="0" w:color="auto"/>
                            <w:bottom w:val="none" w:sz="0" w:space="0" w:color="auto"/>
                            <w:right w:val="none" w:sz="0" w:space="0" w:color="auto"/>
                          </w:divBdr>
                          <w:divsChild>
                            <w:div w:id="912130731">
                              <w:marLeft w:val="0"/>
                              <w:marRight w:val="0"/>
                              <w:marTop w:val="0"/>
                              <w:marBottom w:val="0"/>
                              <w:divBdr>
                                <w:top w:val="none" w:sz="0" w:space="0" w:color="auto"/>
                                <w:left w:val="none" w:sz="0" w:space="0" w:color="auto"/>
                                <w:bottom w:val="none" w:sz="0" w:space="0" w:color="auto"/>
                                <w:right w:val="none" w:sz="0" w:space="0" w:color="auto"/>
                              </w:divBdr>
                              <w:divsChild>
                                <w:div w:id="1482117604">
                                  <w:marLeft w:val="0"/>
                                  <w:marRight w:val="0"/>
                                  <w:marTop w:val="0"/>
                                  <w:marBottom w:val="0"/>
                                  <w:divBdr>
                                    <w:top w:val="none" w:sz="0" w:space="0" w:color="auto"/>
                                    <w:left w:val="none" w:sz="0" w:space="0" w:color="auto"/>
                                    <w:bottom w:val="none" w:sz="0" w:space="0" w:color="auto"/>
                                    <w:right w:val="none" w:sz="0" w:space="0" w:color="auto"/>
                                  </w:divBdr>
                                  <w:divsChild>
                                    <w:div w:id="196630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2242233">
      <w:bodyDiv w:val="1"/>
      <w:marLeft w:val="0"/>
      <w:marRight w:val="0"/>
      <w:marTop w:val="0"/>
      <w:marBottom w:val="0"/>
      <w:divBdr>
        <w:top w:val="none" w:sz="0" w:space="0" w:color="auto"/>
        <w:left w:val="none" w:sz="0" w:space="0" w:color="auto"/>
        <w:bottom w:val="none" w:sz="0" w:space="0" w:color="auto"/>
        <w:right w:val="none" w:sz="0" w:space="0" w:color="auto"/>
      </w:divBdr>
      <w:divsChild>
        <w:div w:id="602569591">
          <w:marLeft w:val="0"/>
          <w:marRight w:val="0"/>
          <w:marTop w:val="0"/>
          <w:marBottom w:val="0"/>
          <w:divBdr>
            <w:top w:val="none" w:sz="0" w:space="0" w:color="auto"/>
            <w:left w:val="none" w:sz="0" w:space="0" w:color="auto"/>
            <w:bottom w:val="none" w:sz="0" w:space="0" w:color="auto"/>
            <w:right w:val="none" w:sz="0" w:space="0" w:color="auto"/>
          </w:divBdr>
          <w:divsChild>
            <w:div w:id="1064915074">
              <w:marLeft w:val="0"/>
              <w:marRight w:val="0"/>
              <w:marTop w:val="0"/>
              <w:marBottom w:val="0"/>
              <w:divBdr>
                <w:top w:val="none" w:sz="0" w:space="0" w:color="auto"/>
                <w:left w:val="none" w:sz="0" w:space="0" w:color="auto"/>
                <w:bottom w:val="none" w:sz="0" w:space="0" w:color="auto"/>
                <w:right w:val="none" w:sz="0" w:space="0" w:color="auto"/>
              </w:divBdr>
              <w:divsChild>
                <w:div w:id="2085755117">
                  <w:marLeft w:val="0"/>
                  <w:marRight w:val="0"/>
                  <w:marTop w:val="30"/>
                  <w:marBottom w:val="0"/>
                  <w:divBdr>
                    <w:top w:val="none" w:sz="0" w:space="0" w:color="auto"/>
                    <w:left w:val="none" w:sz="0" w:space="0" w:color="auto"/>
                    <w:bottom w:val="none" w:sz="0" w:space="0" w:color="auto"/>
                    <w:right w:val="none" w:sz="0" w:space="0" w:color="auto"/>
                  </w:divBdr>
                  <w:divsChild>
                    <w:div w:id="623777543">
                      <w:marLeft w:val="0"/>
                      <w:marRight w:val="0"/>
                      <w:marTop w:val="0"/>
                      <w:marBottom w:val="0"/>
                      <w:divBdr>
                        <w:top w:val="none" w:sz="0" w:space="0" w:color="auto"/>
                        <w:left w:val="none" w:sz="0" w:space="0" w:color="auto"/>
                        <w:bottom w:val="none" w:sz="0" w:space="0" w:color="auto"/>
                        <w:right w:val="none" w:sz="0" w:space="0" w:color="auto"/>
                      </w:divBdr>
                      <w:divsChild>
                        <w:div w:id="644235706">
                          <w:marLeft w:val="0"/>
                          <w:marRight w:val="0"/>
                          <w:marTop w:val="0"/>
                          <w:marBottom w:val="0"/>
                          <w:divBdr>
                            <w:top w:val="none" w:sz="0" w:space="0" w:color="auto"/>
                            <w:left w:val="none" w:sz="0" w:space="0" w:color="auto"/>
                            <w:bottom w:val="none" w:sz="0" w:space="0" w:color="auto"/>
                            <w:right w:val="none" w:sz="0" w:space="0" w:color="auto"/>
                          </w:divBdr>
                          <w:divsChild>
                            <w:div w:id="473987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7125429">
      <w:bodyDiv w:val="1"/>
      <w:marLeft w:val="0"/>
      <w:marRight w:val="0"/>
      <w:marTop w:val="0"/>
      <w:marBottom w:val="0"/>
      <w:divBdr>
        <w:top w:val="none" w:sz="0" w:space="0" w:color="auto"/>
        <w:left w:val="none" w:sz="0" w:space="0" w:color="auto"/>
        <w:bottom w:val="none" w:sz="0" w:space="0" w:color="auto"/>
        <w:right w:val="none" w:sz="0" w:space="0" w:color="auto"/>
      </w:divBdr>
      <w:divsChild>
        <w:div w:id="2049992523">
          <w:marLeft w:val="0"/>
          <w:marRight w:val="0"/>
          <w:marTop w:val="0"/>
          <w:marBottom w:val="0"/>
          <w:divBdr>
            <w:top w:val="none" w:sz="0" w:space="0" w:color="auto"/>
            <w:left w:val="none" w:sz="0" w:space="0" w:color="auto"/>
            <w:bottom w:val="none" w:sz="0" w:space="0" w:color="auto"/>
            <w:right w:val="none" w:sz="0" w:space="0" w:color="auto"/>
          </w:divBdr>
          <w:divsChild>
            <w:div w:id="19818680">
              <w:marLeft w:val="0"/>
              <w:marRight w:val="0"/>
              <w:marTop w:val="0"/>
              <w:marBottom w:val="0"/>
              <w:divBdr>
                <w:top w:val="none" w:sz="0" w:space="0" w:color="auto"/>
                <w:left w:val="none" w:sz="0" w:space="0" w:color="auto"/>
                <w:bottom w:val="none" w:sz="0" w:space="0" w:color="auto"/>
                <w:right w:val="none" w:sz="0" w:space="0" w:color="auto"/>
              </w:divBdr>
              <w:divsChild>
                <w:div w:id="1637946913">
                  <w:marLeft w:val="0"/>
                  <w:marRight w:val="0"/>
                  <w:marTop w:val="30"/>
                  <w:marBottom w:val="0"/>
                  <w:divBdr>
                    <w:top w:val="none" w:sz="0" w:space="0" w:color="auto"/>
                    <w:left w:val="none" w:sz="0" w:space="0" w:color="auto"/>
                    <w:bottom w:val="none" w:sz="0" w:space="0" w:color="auto"/>
                    <w:right w:val="none" w:sz="0" w:space="0" w:color="auto"/>
                  </w:divBdr>
                  <w:divsChild>
                    <w:div w:id="1806696831">
                      <w:marLeft w:val="0"/>
                      <w:marRight w:val="0"/>
                      <w:marTop w:val="0"/>
                      <w:marBottom w:val="0"/>
                      <w:divBdr>
                        <w:top w:val="none" w:sz="0" w:space="0" w:color="auto"/>
                        <w:left w:val="none" w:sz="0" w:space="0" w:color="auto"/>
                        <w:bottom w:val="none" w:sz="0" w:space="0" w:color="auto"/>
                        <w:right w:val="none" w:sz="0" w:space="0" w:color="auto"/>
                      </w:divBdr>
                      <w:divsChild>
                        <w:div w:id="1659728416">
                          <w:marLeft w:val="0"/>
                          <w:marRight w:val="0"/>
                          <w:marTop w:val="0"/>
                          <w:marBottom w:val="0"/>
                          <w:divBdr>
                            <w:top w:val="none" w:sz="0" w:space="0" w:color="auto"/>
                            <w:left w:val="none" w:sz="0" w:space="0" w:color="auto"/>
                            <w:bottom w:val="none" w:sz="0" w:space="0" w:color="auto"/>
                            <w:right w:val="none" w:sz="0" w:space="0" w:color="auto"/>
                          </w:divBdr>
                          <w:divsChild>
                            <w:div w:id="1258057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3502966">
      <w:bodyDiv w:val="1"/>
      <w:marLeft w:val="0"/>
      <w:marRight w:val="0"/>
      <w:marTop w:val="0"/>
      <w:marBottom w:val="0"/>
      <w:divBdr>
        <w:top w:val="none" w:sz="0" w:space="0" w:color="auto"/>
        <w:left w:val="none" w:sz="0" w:space="0" w:color="auto"/>
        <w:bottom w:val="none" w:sz="0" w:space="0" w:color="auto"/>
        <w:right w:val="none" w:sz="0" w:space="0" w:color="auto"/>
      </w:divBdr>
      <w:divsChild>
        <w:div w:id="957377764">
          <w:marLeft w:val="0"/>
          <w:marRight w:val="0"/>
          <w:marTop w:val="0"/>
          <w:marBottom w:val="0"/>
          <w:divBdr>
            <w:top w:val="single" w:sz="12" w:space="8" w:color="B0DD9D"/>
            <w:left w:val="single" w:sz="12" w:space="23" w:color="B0DD9D"/>
            <w:bottom w:val="none" w:sz="0" w:space="15" w:color="auto"/>
            <w:right w:val="single" w:sz="12" w:space="23" w:color="B0DD9D"/>
          </w:divBdr>
          <w:divsChild>
            <w:div w:id="254559678">
              <w:marLeft w:val="0"/>
              <w:marRight w:val="0"/>
              <w:marTop w:val="0"/>
              <w:marBottom w:val="0"/>
              <w:divBdr>
                <w:top w:val="none" w:sz="0" w:space="0" w:color="auto"/>
                <w:left w:val="none" w:sz="0" w:space="0" w:color="auto"/>
                <w:bottom w:val="none" w:sz="0" w:space="0" w:color="auto"/>
                <w:right w:val="none" w:sz="0" w:space="0" w:color="auto"/>
              </w:divBdr>
              <w:divsChild>
                <w:div w:id="210333155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537544057">
          <w:marLeft w:val="0"/>
          <w:marRight w:val="0"/>
          <w:marTop w:val="0"/>
          <w:marBottom w:val="0"/>
          <w:divBdr>
            <w:top w:val="none" w:sz="0" w:space="0" w:color="auto"/>
            <w:left w:val="single" w:sz="12" w:space="15" w:color="B0DD9D"/>
            <w:bottom w:val="single" w:sz="12" w:space="15" w:color="B0DD9D"/>
            <w:right w:val="single" w:sz="12" w:space="15" w:color="B0DD9D"/>
          </w:divBdr>
          <w:divsChild>
            <w:div w:id="1309240375">
              <w:marLeft w:val="0"/>
              <w:marRight w:val="0"/>
              <w:marTop w:val="0"/>
              <w:marBottom w:val="0"/>
              <w:divBdr>
                <w:top w:val="none" w:sz="0" w:space="0" w:color="auto"/>
                <w:left w:val="none" w:sz="0" w:space="0" w:color="auto"/>
                <w:bottom w:val="none" w:sz="0" w:space="0" w:color="auto"/>
                <w:right w:val="none" w:sz="0" w:space="0" w:color="auto"/>
              </w:divBdr>
              <w:divsChild>
                <w:div w:id="205920791">
                  <w:marLeft w:val="255"/>
                  <w:marRight w:val="0"/>
                  <w:marTop w:val="360"/>
                  <w:marBottom w:val="0"/>
                  <w:divBdr>
                    <w:top w:val="none" w:sz="0" w:space="0" w:color="auto"/>
                    <w:left w:val="none" w:sz="0" w:space="0" w:color="auto"/>
                    <w:bottom w:val="none" w:sz="0" w:space="0" w:color="auto"/>
                    <w:right w:val="none" w:sz="0" w:space="0" w:color="auto"/>
                  </w:divBdr>
                  <w:divsChild>
                    <w:div w:id="719745656">
                      <w:marLeft w:val="0"/>
                      <w:marRight w:val="0"/>
                      <w:marTop w:val="0"/>
                      <w:marBottom w:val="0"/>
                      <w:divBdr>
                        <w:top w:val="none" w:sz="0" w:space="0" w:color="auto"/>
                        <w:left w:val="none" w:sz="0" w:space="0" w:color="auto"/>
                        <w:bottom w:val="none" w:sz="0" w:space="0" w:color="auto"/>
                        <w:right w:val="none" w:sz="0" w:space="0" w:color="auto"/>
                      </w:divBdr>
                      <w:divsChild>
                        <w:div w:id="11617692">
                          <w:marLeft w:val="0"/>
                          <w:marRight w:val="180"/>
                          <w:marTop w:val="0"/>
                          <w:marBottom w:val="0"/>
                          <w:divBdr>
                            <w:top w:val="none" w:sz="0" w:space="0" w:color="auto"/>
                            <w:left w:val="none" w:sz="0" w:space="0" w:color="auto"/>
                            <w:bottom w:val="none" w:sz="0" w:space="0" w:color="auto"/>
                            <w:right w:val="none" w:sz="0" w:space="0" w:color="auto"/>
                          </w:divBdr>
                        </w:div>
                        <w:div w:id="1634866595">
                          <w:marLeft w:val="0"/>
                          <w:marRight w:val="0"/>
                          <w:marTop w:val="0"/>
                          <w:marBottom w:val="0"/>
                          <w:divBdr>
                            <w:top w:val="none" w:sz="0" w:space="0" w:color="auto"/>
                            <w:left w:val="none" w:sz="0" w:space="0" w:color="auto"/>
                            <w:bottom w:val="none" w:sz="0" w:space="0" w:color="auto"/>
                            <w:right w:val="none" w:sz="0" w:space="0" w:color="auto"/>
                          </w:divBdr>
                          <w:divsChild>
                            <w:div w:id="332147561">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 w:id="2062171796">
                  <w:marLeft w:val="255"/>
                  <w:marRight w:val="0"/>
                  <w:marTop w:val="255"/>
                  <w:marBottom w:val="0"/>
                  <w:divBdr>
                    <w:top w:val="none" w:sz="0" w:space="0" w:color="auto"/>
                    <w:left w:val="none" w:sz="0" w:space="0" w:color="auto"/>
                    <w:bottom w:val="none" w:sz="0" w:space="0" w:color="auto"/>
                    <w:right w:val="none" w:sz="0" w:space="0" w:color="auto"/>
                  </w:divBdr>
                </w:div>
              </w:divsChild>
            </w:div>
          </w:divsChild>
        </w:div>
      </w:divsChild>
    </w:div>
    <w:div w:id="1335297870">
      <w:bodyDiv w:val="1"/>
      <w:marLeft w:val="0"/>
      <w:marRight w:val="0"/>
      <w:marTop w:val="0"/>
      <w:marBottom w:val="0"/>
      <w:divBdr>
        <w:top w:val="none" w:sz="0" w:space="0" w:color="auto"/>
        <w:left w:val="none" w:sz="0" w:space="0" w:color="auto"/>
        <w:bottom w:val="none" w:sz="0" w:space="0" w:color="auto"/>
        <w:right w:val="none" w:sz="0" w:space="0" w:color="auto"/>
      </w:divBdr>
      <w:divsChild>
        <w:div w:id="971060713">
          <w:marLeft w:val="0"/>
          <w:marRight w:val="0"/>
          <w:marTop w:val="0"/>
          <w:marBottom w:val="0"/>
          <w:divBdr>
            <w:top w:val="none" w:sz="0" w:space="0" w:color="auto"/>
            <w:left w:val="none" w:sz="0" w:space="0" w:color="auto"/>
            <w:bottom w:val="none" w:sz="0" w:space="0" w:color="auto"/>
            <w:right w:val="none" w:sz="0" w:space="0" w:color="auto"/>
          </w:divBdr>
          <w:divsChild>
            <w:div w:id="601039269">
              <w:marLeft w:val="0"/>
              <w:marRight w:val="0"/>
              <w:marTop w:val="0"/>
              <w:marBottom w:val="0"/>
              <w:divBdr>
                <w:top w:val="none" w:sz="0" w:space="0" w:color="auto"/>
                <w:left w:val="none" w:sz="0" w:space="0" w:color="auto"/>
                <w:bottom w:val="none" w:sz="0" w:space="0" w:color="auto"/>
                <w:right w:val="none" w:sz="0" w:space="0" w:color="auto"/>
              </w:divBdr>
              <w:divsChild>
                <w:div w:id="351612045">
                  <w:marLeft w:val="0"/>
                  <w:marRight w:val="0"/>
                  <w:marTop w:val="30"/>
                  <w:marBottom w:val="0"/>
                  <w:divBdr>
                    <w:top w:val="none" w:sz="0" w:space="0" w:color="auto"/>
                    <w:left w:val="none" w:sz="0" w:space="0" w:color="auto"/>
                    <w:bottom w:val="none" w:sz="0" w:space="0" w:color="auto"/>
                    <w:right w:val="none" w:sz="0" w:space="0" w:color="auto"/>
                  </w:divBdr>
                  <w:divsChild>
                    <w:div w:id="869538935">
                      <w:marLeft w:val="0"/>
                      <w:marRight w:val="0"/>
                      <w:marTop w:val="0"/>
                      <w:marBottom w:val="0"/>
                      <w:divBdr>
                        <w:top w:val="none" w:sz="0" w:space="0" w:color="auto"/>
                        <w:left w:val="none" w:sz="0" w:space="0" w:color="auto"/>
                        <w:bottom w:val="none" w:sz="0" w:space="0" w:color="auto"/>
                        <w:right w:val="none" w:sz="0" w:space="0" w:color="auto"/>
                      </w:divBdr>
                      <w:divsChild>
                        <w:div w:id="1058166474">
                          <w:marLeft w:val="0"/>
                          <w:marRight w:val="0"/>
                          <w:marTop w:val="0"/>
                          <w:marBottom w:val="0"/>
                          <w:divBdr>
                            <w:top w:val="none" w:sz="0" w:space="0" w:color="auto"/>
                            <w:left w:val="none" w:sz="0" w:space="0" w:color="auto"/>
                            <w:bottom w:val="none" w:sz="0" w:space="0" w:color="auto"/>
                            <w:right w:val="none" w:sz="0" w:space="0" w:color="auto"/>
                          </w:divBdr>
                          <w:divsChild>
                            <w:div w:id="172105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4185747">
      <w:bodyDiv w:val="1"/>
      <w:marLeft w:val="0"/>
      <w:marRight w:val="0"/>
      <w:marTop w:val="0"/>
      <w:marBottom w:val="0"/>
      <w:divBdr>
        <w:top w:val="none" w:sz="0" w:space="0" w:color="auto"/>
        <w:left w:val="none" w:sz="0" w:space="0" w:color="auto"/>
        <w:bottom w:val="none" w:sz="0" w:space="0" w:color="auto"/>
        <w:right w:val="none" w:sz="0" w:space="0" w:color="auto"/>
      </w:divBdr>
    </w:div>
    <w:div w:id="1999990502">
      <w:bodyDiv w:val="1"/>
      <w:marLeft w:val="0"/>
      <w:marRight w:val="0"/>
      <w:marTop w:val="0"/>
      <w:marBottom w:val="0"/>
      <w:divBdr>
        <w:top w:val="none" w:sz="0" w:space="0" w:color="auto"/>
        <w:left w:val="none" w:sz="0" w:space="0" w:color="auto"/>
        <w:bottom w:val="none" w:sz="0" w:space="0" w:color="auto"/>
        <w:right w:val="none" w:sz="0" w:space="0" w:color="auto"/>
      </w:divBdr>
      <w:divsChild>
        <w:div w:id="805003370">
          <w:marLeft w:val="0"/>
          <w:marRight w:val="0"/>
          <w:marTop w:val="0"/>
          <w:marBottom w:val="0"/>
          <w:divBdr>
            <w:top w:val="none" w:sz="0" w:space="0" w:color="auto"/>
            <w:left w:val="none" w:sz="0" w:space="0" w:color="auto"/>
            <w:bottom w:val="none" w:sz="0" w:space="0" w:color="auto"/>
            <w:right w:val="none" w:sz="0" w:space="0" w:color="auto"/>
          </w:divBdr>
          <w:divsChild>
            <w:div w:id="1594360029">
              <w:marLeft w:val="0"/>
              <w:marRight w:val="0"/>
              <w:marTop w:val="0"/>
              <w:marBottom w:val="0"/>
              <w:divBdr>
                <w:top w:val="none" w:sz="0" w:space="0" w:color="auto"/>
                <w:left w:val="none" w:sz="0" w:space="0" w:color="auto"/>
                <w:bottom w:val="none" w:sz="0" w:space="0" w:color="auto"/>
                <w:right w:val="none" w:sz="0" w:space="0" w:color="auto"/>
              </w:divBdr>
              <w:divsChild>
                <w:div w:id="451092908">
                  <w:marLeft w:val="0"/>
                  <w:marRight w:val="0"/>
                  <w:marTop w:val="30"/>
                  <w:marBottom w:val="0"/>
                  <w:divBdr>
                    <w:top w:val="none" w:sz="0" w:space="0" w:color="auto"/>
                    <w:left w:val="none" w:sz="0" w:space="0" w:color="auto"/>
                    <w:bottom w:val="none" w:sz="0" w:space="0" w:color="auto"/>
                    <w:right w:val="none" w:sz="0" w:space="0" w:color="auto"/>
                  </w:divBdr>
                  <w:divsChild>
                    <w:div w:id="718163644">
                      <w:marLeft w:val="0"/>
                      <w:marRight w:val="0"/>
                      <w:marTop w:val="0"/>
                      <w:marBottom w:val="0"/>
                      <w:divBdr>
                        <w:top w:val="none" w:sz="0" w:space="0" w:color="auto"/>
                        <w:left w:val="none" w:sz="0" w:space="0" w:color="auto"/>
                        <w:bottom w:val="none" w:sz="0" w:space="0" w:color="auto"/>
                        <w:right w:val="none" w:sz="0" w:space="0" w:color="auto"/>
                      </w:divBdr>
                      <w:divsChild>
                        <w:div w:id="639650959">
                          <w:marLeft w:val="0"/>
                          <w:marRight w:val="0"/>
                          <w:marTop w:val="0"/>
                          <w:marBottom w:val="0"/>
                          <w:divBdr>
                            <w:top w:val="none" w:sz="0" w:space="0" w:color="auto"/>
                            <w:left w:val="none" w:sz="0" w:space="0" w:color="auto"/>
                            <w:bottom w:val="none" w:sz="0" w:space="0" w:color="auto"/>
                            <w:right w:val="none" w:sz="0" w:space="0" w:color="auto"/>
                          </w:divBdr>
                          <w:divsChild>
                            <w:div w:id="155839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3421</TotalTime>
  <Pages>6</Pages>
  <Words>991</Words>
  <Characters>5650</Characters>
  <Application>Microsoft Office Word</Application>
  <DocSecurity>0</DocSecurity>
  <Lines>47</Lines>
  <Paragraphs>13</Paragraphs>
  <ScaleCrop>false</ScaleCrop>
  <Company/>
  <LinksUpToDate>false</LinksUpToDate>
  <CharactersWithSpaces>6628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张学东</cp:lastModifiedBy>
  <cp:revision>58</cp:revision>
  <dcterms:created xsi:type="dcterms:W3CDTF">2016-04-08T08:02:00Z</dcterms:created>
  <dcterms:modified xsi:type="dcterms:W3CDTF">2016-04-21T01:05:00Z</dcterms:modified>
</cp:coreProperties>
</file>